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147EB5">
        <w:t xml:space="preserve">АО «Рефсервис» в </w:t>
      </w:r>
      <w:permStart w:id="1262624931" w:edGrp="everyone"/>
      <w:r w:rsidRPr="00147EB5">
        <w:t>лице</w:t>
      </w:r>
      <w:r w:rsidR="00E078EB" w:rsidRPr="00147EB5">
        <w:t xml:space="preserve"> _______________________________________________</w:t>
      </w:r>
      <w:r w:rsidRPr="00147EB5">
        <w:t>, действующего на основании</w:t>
      </w:r>
      <w:r w:rsidR="00E078EB" w:rsidRPr="00147EB5">
        <w:t xml:space="preserve"> ______________________________________________________</w:t>
      </w:r>
      <w:r w:rsidRPr="00147EB5">
        <w:t xml:space="preserve">, </w:t>
      </w:r>
      <w:permEnd w:id="1262624931"/>
      <w:r w:rsidRPr="00147EB5">
        <w:t>именуемое в дальнейшем «Исполнитель»</w:t>
      </w:r>
      <w:r w:rsidR="00EC2A5B" w:rsidRPr="00147EB5">
        <w:t>, и</w:t>
      </w:r>
    </w:p>
    <w:p w:rsidR="00EC2A5B" w:rsidRPr="00DA2505" w:rsidRDefault="00EC2A5B" w:rsidP="003B38D1">
      <w:pPr>
        <w:pStyle w:val="edaparagraph"/>
        <w:shd w:val="clear" w:color="auto" w:fill="FFFFFF"/>
        <w:spacing w:before="0" w:beforeAutospacing="0" w:after="0" w:afterAutospacing="0"/>
        <w:ind w:firstLine="709"/>
        <w:jc w:val="both"/>
      </w:pPr>
      <w:permStart w:id="2049144959" w:edGrp="everyone"/>
      <w:proofErr w:type="gramStart"/>
      <w:r w:rsidRPr="00DA2505">
        <w:t>________________ в лице _____________________, действующего на основании __________,</w:t>
      </w:r>
      <w:permEnd w:id="2049144959"/>
      <w:r w:rsidRPr="00DA2505">
        <w:t xml:space="preserve">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w:t>
      </w:r>
      <w:r w:rsidR="005B485B">
        <w:rPr>
          <w:rFonts w:eastAsiaTheme="minorHAnsi"/>
          <w:lang w:eastAsia="en-US"/>
        </w:rPr>
        <w:t>,</w:t>
      </w:r>
      <w:r w:rsidR="00FD15E8" w:rsidRPr="00DA2505">
        <w:rPr>
          <w:rFonts w:eastAsiaTheme="minorHAnsi"/>
          <w:lang w:eastAsia="en-US"/>
        </w:rPr>
        <w:t xml:space="preserve">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r w:rsidR="005B485B">
        <w:rPr>
          <w:rFonts w:eastAsiaTheme="minorHAnsi"/>
          <w:lang w:eastAsia="en-US"/>
        </w:rPr>
        <w:t>, в</w:t>
      </w:r>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Pr>
          <w:rFonts w:eastAsiaTheme="minorHAnsi"/>
          <w:lang w:eastAsia="en-US"/>
        </w:rPr>
        <w:t>.</w:t>
      </w:r>
    </w:p>
    <w:p w:rsidR="00A0592B"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 xml:space="preserve">ации </w:t>
      </w:r>
    </w:p>
    <w:p w:rsidR="005A363E" w:rsidRPr="00A0592B" w:rsidRDefault="00DD2D5A" w:rsidP="00A0592B">
      <w:pPr>
        <w:shd w:val="clear" w:color="auto" w:fill="FFFFFF"/>
        <w:jc w:val="both"/>
        <w:rPr>
          <w:bCs/>
        </w:rPr>
      </w:pPr>
      <w:r w:rsidRPr="00A0592B">
        <w:rPr>
          <w:bCs/>
        </w:rPr>
        <w:t>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103084" w:rsidRPr="006051F6" w:rsidRDefault="00A81CA1" w:rsidP="006051F6">
      <w:pPr>
        <w:pStyle w:val="edaparagraph"/>
        <w:shd w:val="clear" w:color="auto" w:fill="FFFFFF"/>
        <w:spacing w:before="0" w:beforeAutospacing="0" w:after="0" w:afterAutospacing="0"/>
        <w:ind w:firstLine="709"/>
        <w:jc w:val="both"/>
        <w:rPr>
          <w:color w:val="000000"/>
        </w:rPr>
      </w:pPr>
      <w:proofErr w:type="gramStart"/>
      <w:r>
        <w:rPr>
          <w:color w:val="000000"/>
        </w:rPr>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e"/>
          <w:color w:val="000000"/>
        </w:rPr>
        <w:footnoteReference w:id="1"/>
      </w:r>
      <w:r w:rsidR="00E05AE3" w:rsidRPr="002E7FBB">
        <w:rPr>
          <w:color w:val="000000"/>
        </w:rPr>
        <w:t>.</w:t>
      </w:r>
      <w:r w:rsidR="006051F6">
        <w:rPr>
          <w:color w:val="000000"/>
        </w:rPr>
        <w:t xml:space="preserve"> </w:t>
      </w:r>
      <w:r w:rsidR="00103084">
        <w:t>Отдельных согласований</w:t>
      </w:r>
      <w:r w:rsidR="002A2E6D">
        <w:t xml:space="preserve"> Заказчика или его </w:t>
      </w:r>
      <w:r w:rsidR="00AA7A6B">
        <w:t>заявок</w:t>
      </w:r>
      <w:r w:rsidR="00103084">
        <w:t xml:space="preserve"> на дополнительны</w:t>
      </w:r>
      <w:r w:rsidR="00AA7A6B">
        <w:t>е</w:t>
      </w:r>
      <w:r w:rsidR="00103084">
        <w:t xml:space="preserve"> услуг</w:t>
      </w:r>
      <w:r w:rsidR="00AA7A6B">
        <w:t>и</w:t>
      </w:r>
      <w:r w:rsidR="00103084">
        <w:t xml:space="preserve"> не требуется</w:t>
      </w:r>
      <w:r w:rsidR="002A2E6D">
        <w:t xml:space="preserve"> в </w:t>
      </w:r>
      <w:r w:rsidR="00103084">
        <w:t xml:space="preserve">случаях, </w:t>
      </w:r>
      <w:r w:rsidR="009E4015">
        <w:t>если</w:t>
      </w:r>
      <w:r w:rsidR="00103084">
        <w:t xml:space="preserve"> услуга </w:t>
      </w:r>
      <w:r w:rsidR="009B342E">
        <w:t xml:space="preserve">по обстоятельствам </w:t>
      </w:r>
      <w:r w:rsidR="00103084">
        <w:t>фактически оказывается, например, при сверхнормативном использовании</w:t>
      </w:r>
      <w:r w:rsidR="0007105A">
        <w:t xml:space="preserve"> Заказчиком</w:t>
      </w:r>
      <w:r w:rsidR="00103084">
        <w:t xml:space="preserve"> транспорта</w:t>
      </w:r>
      <w:r w:rsidR="009B342E">
        <w:t>/контейнера</w:t>
      </w:r>
      <w:r w:rsidR="00103084">
        <w:t xml:space="preserve"> на погрузке/выгрузке.</w:t>
      </w:r>
      <w:proofErr w:type="gramEnd"/>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w:t>
      </w:r>
      <w:r w:rsidR="005B485B">
        <w:rPr>
          <w:sz w:val="24"/>
        </w:rPr>
        <w:br/>
      </w:r>
      <w:r w:rsidRPr="00DA2505">
        <w:rPr>
          <w:sz w:val="24"/>
        </w:rPr>
        <w:t xml:space="preserve">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Pr>
          <w:sz w:val="24"/>
        </w:rPr>
        <w:br/>
      </w:r>
      <w:r w:rsidRPr="00DA2505">
        <w:rPr>
          <w:sz w:val="24"/>
        </w:rPr>
        <w:t xml:space="preserve">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Pr>
          <w:bCs/>
          <w:sz w:val="24"/>
        </w:rPr>
        <w:br/>
      </w:r>
      <w:r w:rsidR="00830797" w:rsidRPr="00DA2505">
        <w:rPr>
          <w:bCs/>
          <w:sz w:val="24"/>
        </w:rPr>
        <w:t>(кроме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w:t>
      </w:r>
      <w:proofErr w:type="gramEnd"/>
      <w:r w:rsidR="0086216F" w:rsidRPr="00DA2505">
        <w:rPr>
          <w:bCs/>
          <w:sz w:val="24"/>
        </w:rPr>
        <w:t xml:space="preserve">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636E67">
        <w:rPr>
          <w:bCs/>
          <w:sz w:val="24"/>
        </w:rPr>
        <w:t>Примечание 2:</w:t>
      </w:r>
      <w:r w:rsidRPr="00DA2505">
        <w:rPr>
          <w:bCs/>
          <w:sz w:val="24"/>
        </w:rPr>
        <w:t xml:space="preserve">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Опломбированный контейнер с грузом Стороны передают друг другу через официально уполномоченных представителей (на основании доверенности). </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 xml:space="preserve">После выгрузки груза контейнер должен быть очищен Заказчиком внутри </w:t>
      </w:r>
      <w:r w:rsidR="00636E67">
        <w:rPr>
          <w:sz w:val="24"/>
        </w:rPr>
        <w:br/>
      </w:r>
      <w:r w:rsidRPr="00DA250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Pr="005B485B" w:rsidRDefault="00BC22B7" w:rsidP="005B485B">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 xml:space="preserve">запросов/обращений </w:t>
      </w:r>
      <w:r w:rsidR="005B485B">
        <w:rPr>
          <w:bCs/>
          <w:sz w:val="24"/>
        </w:rPr>
        <w:br/>
      </w:r>
      <w:r w:rsidR="00C116C4" w:rsidRPr="005B485B">
        <w:rPr>
          <w:bCs/>
          <w:sz w:val="24"/>
        </w:rPr>
        <w:t>о дополнительных услугах (</w:t>
      </w:r>
      <w:r w:rsidR="00434C74" w:rsidRPr="005B485B">
        <w:rPr>
          <w:bCs/>
          <w:sz w:val="24"/>
        </w:rPr>
        <w:t>за искл</w:t>
      </w:r>
      <w:r w:rsidR="00C116C4" w:rsidRPr="005B485B">
        <w:rPr>
          <w:bCs/>
          <w:sz w:val="24"/>
        </w:rPr>
        <w:t>ючением тех, что публикуются на сайте в соответствии с пунктом 1.</w:t>
      </w:r>
      <w:r w:rsidR="00EA15B8" w:rsidRPr="005B485B">
        <w:rPr>
          <w:bCs/>
          <w:sz w:val="24"/>
        </w:rPr>
        <w:t>6</w:t>
      </w:r>
      <w:r w:rsidR="00C116C4" w:rsidRPr="005B485B">
        <w:rPr>
          <w:bCs/>
          <w:sz w:val="24"/>
        </w:rPr>
        <w:t>.</w:t>
      </w:r>
      <w:proofErr w:type="gramEnd"/>
      <w:r w:rsidR="00C116C4" w:rsidRPr="005B485B">
        <w:rPr>
          <w:bCs/>
          <w:sz w:val="24"/>
        </w:rPr>
        <w:t xml:space="preserve"> </w:t>
      </w:r>
      <w:proofErr w:type="gramStart"/>
      <w:r w:rsidR="00C116C4" w:rsidRPr="005B485B">
        <w:rPr>
          <w:bCs/>
          <w:sz w:val="24"/>
        </w:rPr>
        <w:t>Договора) производится Сторонами оперативно (сутки)</w:t>
      </w:r>
      <w:r w:rsidR="00434C74" w:rsidRPr="005B485B">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005B485B">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2A0C2E">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DA2505" w:rsidRDefault="00F61D2B" w:rsidP="002A0C2E">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Pr>
          <w:rStyle w:val="apple-converted-space"/>
          <w:sz w:val="24"/>
        </w:rPr>
        <w:t>о</w:t>
      </w:r>
      <w:r w:rsidRPr="00DA2505">
        <w:rPr>
          <w:rStyle w:val="apple-converted-space"/>
          <w:sz w:val="24"/>
        </w:rPr>
        <w:t>беспечи</w:t>
      </w:r>
      <w:r w:rsidR="005A2A19">
        <w:rPr>
          <w:rStyle w:val="apple-converted-space"/>
          <w:sz w:val="24"/>
        </w:rPr>
        <w:t>вает</w:t>
      </w:r>
      <w:r w:rsidRPr="00DA2505">
        <w:rPr>
          <w:rStyle w:val="apple-converted-space"/>
          <w:sz w:val="24"/>
        </w:rPr>
        <w:t xml:space="preserve"> подписание транспортной накладной, подтверждающей приём-передачу контейнера с грузом, и отме</w:t>
      </w:r>
      <w:r w:rsidR="005A2A19">
        <w:rPr>
          <w:rStyle w:val="apple-converted-space"/>
          <w:sz w:val="24"/>
        </w:rPr>
        <w:t>чает</w:t>
      </w:r>
      <w:r w:rsidRPr="00DA2505">
        <w:rPr>
          <w:rStyle w:val="apple-converted-space"/>
          <w:sz w:val="24"/>
        </w:rPr>
        <w:t xml:space="preserve"> фактическое время начала и окончания погрузки/выгрузки.</w:t>
      </w:r>
    </w:p>
    <w:p w:rsidR="00F61D2B" w:rsidRPr="00DA2505" w:rsidRDefault="00F61D2B" w:rsidP="002A0C2E">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2A0C2E">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2A0C2E">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806F8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806F85" w:rsidRPr="00F64891" w:rsidRDefault="00153726" w:rsidP="00153726">
      <w:pPr>
        <w:pStyle w:val="afb"/>
        <w:numPr>
          <w:ilvl w:val="1"/>
          <w:numId w:val="25"/>
        </w:numPr>
        <w:shd w:val="clear" w:color="auto" w:fill="FFFFFF"/>
        <w:ind w:left="0" w:firstLine="709"/>
        <w:jc w:val="both"/>
        <w:rPr>
          <w:sz w:val="24"/>
        </w:rPr>
      </w:pPr>
      <w:proofErr w:type="gramStart"/>
      <w:r w:rsidRPr="00F64891">
        <w:rPr>
          <w:sz w:val="24"/>
        </w:rPr>
        <w:t>Заказчик вносит оплату за услуги Исполнителя,</w:t>
      </w:r>
      <w:r w:rsidR="00D63673" w:rsidRPr="00F64891">
        <w:rPr>
          <w:sz w:val="24"/>
        </w:rPr>
        <w:t xml:space="preserve"> которые согласованны</w:t>
      </w:r>
      <w:r w:rsidRPr="00F64891">
        <w:rPr>
          <w:sz w:val="24"/>
        </w:rPr>
        <w:t xml:space="preserve"> Сторонами до начала оказания услуг (в том</w:t>
      </w:r>
      <w:r w:rsidR="00014943" w:rsidRPr="00F64891">
        <w:rPr>
          <w:sz w:val="24"/>
        </w:rPr>
        <w:t xml:space="preserve"> числе </w:t>
      </w:r>
      <w:r w:rsidRPr="00F64891">
        <w:rPr>
          <w:sz w:val="24"/>
        </w:rPr>
        <w:t>услуги</w:t>
      </w:r>
      <w:r w:rsidR="00014943" w:rsidRPr="00F64891">
        <w:rPr>
          <w:sz w:val="24"/>
        </w:rPr>
        <w:t xml:space="preserve"> по страхованию груза</w:t>
      </w:r>
      <w:r w:rsidRPr="00F64891">
        <w:rPr>
          <w:sz w:val="24"/>
        </w:rPr>
        <w:t xml:space="preserve"> по </w:t>
      </w:r>
      <w:r w:rsidR="00014943" w:rsidRPr="00F64891">
        <w:rPr>
          <w:sz w:val="24"/>
        </w:rPr>
        <w:br/>
      </w:r>
      <w:r w:rsidRPr="00F64891">
        <w:rPr>
          <w:sz w:val="24"/>
        </w:rPr>
        <w:t>пункту 1.5.</w:t>
      </w:r>
      <w:proofErr w:type="gramEnd"/>
      <w:r w:rsidRPr="00F64891">
        <w:rPr>
          <w:sz w:val="24"/>
        </w:rPr>
        <w:t xml:space="preserve"> </w:t>
      </w:r>
      <w:proofErr w:type="gramStart"/>
      <w:r w:rsidRPr="00F64891">
        <w:rPr>
          <w:sz w:val="24"/>
        </w:rPr>
        <w:t>Договора):</w:t>
      </w:r>
      <w:proofErr w:type="gramEnd"/>
    </w:p>
    <w:p w:rsidR="00851DA8" w:rsidRPr="00F64891" w:rsidRDefault="00851DA8" w:rsidP="00851DA8">
      <w:pPr>
        <w:pStyle w:val="afb"/>
        <w:numPr>
          <w:ilvl w:val="0"/>
          <w:numId w:val="30"/>
        </w:numPr>
        <w:shd w:val="clear" w:color="auto" w:fill="FFFFFF"/>
        <w:ind w:left="0" w:firstLine="709"/>
        <w:jc w:val="both"/>
        <w:rPr>
          <w:sz w:val="24"/>
        </w:rPr>
      </w:pPr>
      <w:r w:rsidRPr="00F64891">
        <w:rPr>
          <w:sz w:val="24"/>
        </w:rPr>
        <w:t xml:space="preserve">Общий порядок: оплата осуществляется на основании согласованной сторонами заявки (заказа) на оказание услуг без обязательного выставления Исполнителем счёта, оплата вносится до начала перевозки, в назначении платежа указывается: «По договору </w:t>
      </w:r>
      <w:proofErr w:type="gramStart"/>
      <w:r w:rsidRPr="00F64891">
        <w:rPr>
          <w:sz w:val="24"/>
        </w:rPr>
        <w:t>от</w:t>
      </w:r>
      <w:proofErr w:type="gramEnd"/>
      <w:r w:rsidRPr="00F64891">
        <w:rPr>
          <w:sz w:val="24"/>
        </w:rPr>
        <w:t xml:space="preserve"> … № …, заявка от … № …».</w:t>
      </w:r>
    </w:p>
    <w:p w:rsidR="00851DA8" w:rsidRPr="00F64891" w:rsidRDefault="00851DA8" w:rsidP="007E173B">
      <w:pPr>
        <w:pStyle w:val="afb"/>
        <w:numPr>
          <w:ilvl w:val="0"/>
          <w:numId w:val="30"/>
        </w:numPr>
        <w:shd w:val="clear" w:color="auto" w:fill="FFFFFF"/>
        <w:ind w:left="0" w:firstLine="709"/>
        <w:jc w:val="both"/>
        <w:rPr>
          <w:sz w:val="24"/>
        </w:rPr>
      </w:pPr>
      <w:r w:rsidRPr="00F64891">
        <w:rPr>
          <w:sz w:val="24"/>
        </w:rPr>
        <w:t xml:space="preserve">Факультативный порядок: </w:t>
      </w:r>
      <w:r w:rsidR="007E173B" w:rsidRPr="00F64891">
        <w:rPr>
          <w:sz w:val="24"/>
        </w:rPr>
        <w:t xml:space="preserve">оплата осуществляется на основании согласованной сторонами заявки (заказа) на оказание услуг </w:t>
      </w:r>
      <w:r w:rsidR="00DB14E3" w:rsidRPr="00F64891">
        <w:rPr>
          <w:sz w:val="24"/>
        </w:rPr>
        <w:t>-</w:t>
      </w:r>
      <w:r w:rsidRPr="00F64891">
        <w:rPr>
          <w:sz w:val="24"/>
        </w:rPr>
        <w:t xml:space="preserve"> до начала перевозки</w:t>
      </w:r>
      <w:r w:rsidR="007E173B" w:rsidRPr="00F64891">
        <w:rPr>
          <w:sz w:val="24"/>
        </w:rPr>
        <w:t xml:space="preserve"> Исполнитель</w:t>
      </w:r>
      <w:r w:rsidRPr="00F64891">
        <w:rPr>
          <w:sz w:val="24"/>
        </w:rPr>
        <w:t xml:space="preserve"> выставляет счёт, в котором указывает срок его оплаты</w:t>
      </w:r>
      <w:r w:rsidR="00EB7415" w:rsidRPr="00F64891">
        <w:rPr>
          <w:sz w:val="24"/>
        </w:rPr>
        <w:t xml:space="preserve">, при этом </w:t>
      </w:r>
      <w:proofErr w:type="gramStart"/>
      <w:r w:rsidR="00EB7415" w:rsidRPr="00F64891">
        <w:rPr>
          <w:sz w:val="24"/>
        </w:rPr>
        <w:t>счёт</w:t>
      </w:r>
      <w:proofErr w:type="gramEnd"/>
      <w:r w:rsidR="00EB7415" w:rsidRPr="00F64891">
        <w:rPr>
          <w:sz w:val="24"/>
        </w:rPr>
        <w:t xml:space="preserve"> во всяком случае должен быть </w:t>
      </w:r>
      <w:r w:rsidRPr="00F64891">
        <w:rPr>
          <w:sz w:val="24"/>
        </w:rPr>
        <w:t>оплачен</w:t>
      </w:r>
      <w:r w:rsidR="007E173B" w:rsidRPr="00F64891">
        <w:rPr>
          <w:sz w:val="24"/>
        </w:rPr>
        <w:t xml:space="preserve"> </w:t>
      </w:r>
      <w:r w:rsidRPr="00F64891">
        <w:rPr>
          <w:sz w:val="24"/>
        </w:rPr>
        <w:t>до момента прибытия гружёного контейнера на станцию назначения</w:t>
      </w:r>
      <w:r w:rsidR="00EB7415" w:rsidRPr="00F64891">
        <w:rPr>
          <w:sz w:val="24"/>
        </w:rPr>
        <w:t xml:space="preserve"> вне зависимости от указанного в нём срока оплаты. Несвоевременная оплата счёта является просрочкой платежа</w:t>
      </w:r>
      <w:r w:rsidR="007E173B" w:rsidRPr="00F64891">
        <w:rPr>
          <w:rStyle w:val="afe"/>
          <w:sz w:val="24"/>
        </w:rPr>
        <w:footnoteReference w:id="2"/>
      </w:r>
      <w:r w:rsidRPr="00F64891">
        <w:rPr>
          <w:sz w:val="24"/>
        </w:rPr>
        <w:t xml:space="preserve">. </w:t>
      </w:r>
    </w:p>
    <w:p w:rsidR="007E173B" w:rsidRDefault="007E173B" w:rsidP="007E173B">
      <w:pPr>
        <w:shd w:val="clear" w:color="auto" w:fill="FFFFFF"/>
        <w:ind w:firstLine="709"/>
        <w:jc w:val="both"/>
      </w:pPr>
      <w:r w:rsidRPr="00F64891">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F64891">
        <w:t>Т</w:t>
      </w:r>
      <w:r w:rsidRPr="00F64891">
        <w:t xml:space="preserve">акие услуги и расходы по ним </w:t>
      </w:r>
      <w:proofErr w:type="gramStart"/>
      <w:r w:rsidRPr="00F64891">
        <w:t>оплачиваются</w:t>
      </w:r>
      <w:proofErr w:type="gramEnd"/>
      <w:r w:rsidRPr="00F64891">
        <w:t>/возмещаются Заказчиком Исполнителю на основании счёта в соответствии с порядком оплаты, предусмотренным для факультативного порядка расчётов</w:t>
      </w:r>
      <w:r w:rsidR="00994DE3" w:rsidRPr="00F64891">
        <w:t xml:space="preserve"> либо в течение 3 (три) банковских дней (если </w:t>
      </w:r>
      <w:r w:rsidR="00EE3B25" w:rsidRPr="00F64891">
        <w:t>счёт выставлен</w:t>
      </w:r>
      <w:r w:rsidR="00994DE3" w:rsidRPr="00F64891">
        <w:t xml:space="preserve"> после прибытия гружёного контейнера на станцию назначения)</w:t>
      </w:r>
      <w:r w:rsidRPr="00F64891">
        <w:t>.</w:t>
      </w:r>
    </w:p>
    <w:p w:rsidR="0047791F" w:rsidRPr="00DA2505" w:rsidRDefault="00132876" w:rsidP="00132876">
      <w:pPr>
        <w:pStyle w:val="afb"/>
        <w:numPr>
          <w:ilvl w:val="1"/>
          <w:numId w:val="29"/>
        </w:numPr>
        <w:shd w:val="clear" w:color="auto" w:fill="FFFFFF"/>
        <w:ind w:left="0" w:firstLine="709"/>
        <w:jc w:val="both"/>
        <w:rPr>
          <w:sz w:val="24"/>
        </w:rPr>
      </w:pPr>
      <w:r>
        <w:rPr>
          <w:sz w:val="24"/>
        </w:rPr>
        <w:t>Р</w:t>
      </w:r>
      <w:r w:rsidR="00A92008">
        <w:rPr>
          <w:sz w:val="24"/>
        </w:rPr>
        <w:t>асчё</w:t>
      </w:r>
      <w:r w:rsidR="0047791F" w:rsidRPr="00A92008">
        <w:rPr>
          <w:sz w:val="24"/>
        </w:rPr>
        <w:t>т</w:t>
      </w:r>
      <w:r w:rsidR="0047791F" w:rsidRPr="00DA2505">
        <w:rPr>
          <w:sz w:val="24"/>
        </w:rPr>
        <w:t xml:space="preserve">ы между Сторонами за работы и </w:t>
      </w:r>
      <w:r w:rsidR="00A4483B">
        <w:rPr>
          <w:sz w:val="24"/>
        </w:rPr>
        <w:t>у</w:t>
      </w:r>
      <w:r w:rsidR="0047791F" w:rsidRPr="00DA2505">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реализовать груз</w:t>
      </w:r>
      <w:r w:rsidR="006051F6">
        <w:rPr>
          <w:sz w:val="24"/>
        </w:rPr>
        <w:t xml:space="preserve"> во внесудебном порядке</w:t>
      </w:r>
      <w:r w:rsidRPr="00DA2505">
        <w:rPr>
          <w:sz w:val="24"/>
        </w:rPr>
        <w:t xml:space="preserve">. Стоимость реализованного груза Исполнитель возвращает Заказчику в течение 10 (десяти) рабочих дней </w:t>
      </w:r>
      <w:r w:rsidR="006051F6">
        <w:rPr>
          <w:sz w:val="24"/>
        </w:rPr>
        <w:t>от</w:t>
      </w:r>
      <w:r w:rsidRPr="00DA250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295994" w:rsidRDefault="005246DA" w:rsidP="009A4ACB">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295994">
        <w:rPr>
          <w:sz w:val="24"/>
        </w:rPr>
        <w:t>подпунктом</w:t>
      </w:r>
      <w:r w:rsidR="00102964">
        <w:rPr>
          <w:sz w:val="24"/>
        </w:rPr>
        <w:t xml:space="preserve"> 5) пункта 2.4</w:t>
      </w:r>
      <w:r w:rsidR="00C12393" w:rsidRPr="00295994">
        <w:rPr>
          <w:sz w:val="24"/>
        </w:rPr>
        <w:t>. Договора</w:t>
      </w:r>
      <w:r w:rsidRPr="00295994">
        <w:rPr>
          <w:sz w:val="24"/>
        </w:rPr>
        <w:t>;</w:t>
      </w:r>
    </w:p>
    <w:p w:rsidR="005246DA" w:rsidRPr="00295994" w:rsidRDefault="005246DA" w:rsidP="003B38D1">
      <w:pPr>
        <w:pStyle w:val="afb"/>
        <w:shd w:val="clear" w:color="auto" w:fill="FFFFFF"/>
        <w:tabs>
          <w:tab w:val="left" w:pos="993"/>
        </w:tabs>
        <w:ind w:left="0" w:firstLine="709"/>
        <w:jc w:val="both"/>
        <w:rPr>
          <w:sz w:val="24"/>
        </w:rPr>
      </w:pPr>
      <w:r w:rsidRPr="00295994">
        <w:rPr>
          <w:sz w:val="24"/>
        </w:rPr>
        <w:t>-</w:t>
      </w:r>
      <w:r w:rsidRPr="00295994">
        <w:rPr>
          <w:sz w:val="24"/>
        </w:rPr>
        <w:tab/>
        <w:t xml:space="preserve">в иных случаях - </w:t>
      </w:r>
      <w:proofErr w:type="gramStart"/>
      <w:r w:rsidRPr="00295994">
        <w:rPr>
          <w:sz w:val="24"/>
        </w:rPr>
        <w:t>с даты прибытия</w:t>
      </w:r>
      <w:proofErr w:type="gramEnd"/>
      <w:r w:rsidRPr="00295994">
        <w:rPr>
          <w:sz w:val="24"/>
        </w:rPr>
        <w:t xml:space="preserve"> гружёного контейнера на железнодорожную станцию назначения.</w:t>
      </w:r>
    </w:p>
    <w:p w:rsidR="000F0126" w:rsidRDefault="005246DA" w:rsidP="000F0126">
      <w:pPr>
        <w:pStyle w:val="edaparagraph"/>
        <w:shd w:val="clear" w:color="auto" w:fill="FFFFFF"/>
        <w:spacing w:before="0" w:beforeAutospacing="0" w:after="0" w:afterAutospacing="0"/>
        <w:ind w:firstLine="709"/>
        <w:jc w:val="both"/>
      </w:pPr>
      <w:r w:rsidRPr="00295994">
        <w:t xml:space="preserve">В течение 5 (пять) дней </w:t>
      </w:r>
      <w:proofErr w:type="gramStart"/>
      <w:r w:rsidRPr="00295994">
        <w:t>с даты оказания</w:t>
      </w:r>
      <w:proofErr w:type="gramEnd"/>
      <w:r w:rsidRPr="00295994">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295994">
        <w:t>3</w:t>
      </w:r>
      <w:r w:rsidRPr="00295994">
        <w:t xml:space="preserve"> к </w:t>
      </w:r>
      <w:r w:rsidR="003523D0" w:rsidRPr="00295994">
        <w:t>Договор</w:t>
      </w:r>
      <w:r w:rsidR="003166AB" w:rsidRPr="00295994">
        <w:t>у</w:t>
      </w:r>
      <w:r w:rsidRPr="00295994">
        <w:t>, и счёт-фактуру, и направляет их Заказчику.</w:t>
      </w:r>
    </w:p>
    <w:p w:rsidR="00FA698A" w:rsidRDefault="00FA698A" w:rsidP="000F0126">
      <w:pPr>
        <w:pStyle w:val="edaparagraph"/>
        <w:shd w:val="clear" w:color="auto" w:fill="FFFFFF"/>
        <w:spacing w:before="0" w:beforeAutospacing="0" w:after="0" w:afterAutospacing="0"/>
        <w:ind w:firstLine="709"/>
        <w:jc w:val="both"/>
      </w:pPr>
      <w:proofErr w:type="gramStart"/>
      <w:r w:rsidRPr="00295994">
        <w:t xml:space="preserve">Примечание: </w:t>
      </w:r>
      <w:r w:rsidR="000F0126">
        <w:t>в связи с принятием Федерального закона от 03.08.2018 № 303-ФЗ</w:t>
      </w:r>
      <w:r w:rsidR="000F0126">
        <w:br/>
      </w:r>
      <w:r w:rsidR="000F0126" w:rsidRPr="000F0126">
        <w:t>«О внесении изменений в отдельные законодательные акты Российской Федерации о налогах и сборах»</w:t>
      </w:r>
      <w:r w:rsidR="000F0126">
        <w:t>, с</w:t>
      </w:r>
      <w:r w:rsidR="00553D49" w:rsidRPr="00295994">
        <w:t xml:space="preserve"> 01.01.2019</w:t>
      </w:r>
      <w:r w:rsidR="00553D49" w:rsidRPr="00553D49">
        <w:t xml:space="preserve"> по услугам, окончание, которых при</w:t>
      </w:r>
      <w:r w:rsidR="00A10572">
        <w:t>ходится с 01.01.2019 производит</w:t>
      </w:r>
      <w:r w:rsidR="00553D49" w:rsidRPr="00553D49">
        <w:t xml:space="preserve">ся увеличение НДС с 18% </w:t>
      </w:r>
      <w:r w:rsidR="00A10572">
        <w:t xml:space="preserve">до </w:t>
      </w:r>
      <w:r w:rsidR="00553D49" w:rsidRPr="00553D49">
        <w:t>20%. Исполнитель выставляет корректировочную счёт-фактуру на НДС 20%. Заказчик производит доплату НДС 2% в течение 3 (три) банковски</w:t>
      </w:r>
      <w:r w:rsidR="00A10572">
        <w:t>х дней с момента получения</w:t>
      </w:r>
      <w:proofErr w:type="gramEnd"/>
      <w:r w:rsidR="00A10572">
        <w:t xml:space="preserve"> </w:t>
      </w:r>
      <w:proofErr w:type="gramStart"/>
      <w:r w:rsidR="00A10572">
        <w:t>счёт</w:t>
      </w:r>
      <w:r w:rsidR="00553D49" w:rsidRPr="00553D49">
        <w:t>-фактуры</w:t>
      </w:r>
      <w:proofErr w:type="gramEnd"/>
      <w:r w:rsidR="00553D49" w:rsidRPr="00553D49">
        <w:t>. Исполнитель может дополнительно выставить счёт на доплату НДС 2%, отсутствие счёта от Исполнителя не я</w:t>
      </w:r>
      <w:r w:rsidR="00553D49">
        <w:t>вляется основанием для неоплаты</w:t>
      </w:r>
      <w:r w:rsidR="00553D49" w:rsidRPr="00553D49">
        <w:t xml:space="preserve"> Заказчиком налога - НДС 2%.</w:t>
      </w:r>
    </w:p>
    <w:p w:rsidR="004019B9"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132876">
      <w:pPr>
        <w:pStyle w:val="afb"/>
        <w:numPr>
          <w:ilvl w:val="1"/>
          <w:numId w:val="29"/>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001314F8">
        <w:rPr>
          <w:sz w:val="24"/>
        </w:rPr>
        <w:t xml:space="preserve"> пред</w:t>
      </w:r>
      <w:r w:rsidRPr="00DA2505">
        <w:rPr>
          <w:sz w:val="24"/>
        </w:rPr>
        <w:t xml:space="preserve">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132876">
      <w:pPr>
        <w:pStyle w:val="afb"/>
        <w:numPr>
          <w:ilvl w:val="0"/>
          <w:numId w:val="29"/>
        </w:numPr>
        <w:shd w:val="clear" w:color="auto" w:fill="FFFFFF"/>
        <w:ind w:left="0" w:firstLine="709"/>
        <w:jc w:val="both"/>
        <w:rPr>
          <w:sz w:val="24"/>
        </w:rPr>
      </w:pPr>
      <w:r w:rsidRPr="00DA2505">
        <w:rPr>
          <w:b/>
          <w:bCs/>
          <w:sz w:val="24"/>
        </w:rPr>
        <w:t>Ответственность Сторон</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BB4D8E">
        <w:rPr>
          <w:sz w:val="24"/>
        </w:rPr>
        <w:t xml:space="preserve"> </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w:t>
      </w:r>
      <w:permStart w:id="1663917795" w:edGrp="everyone"/>
      <w:permEnd w:id="1663917795"/>
      <w:r w:rsidR="003915C3" w:rsidRPr="00DA2505">
        <w:rPr>
          <w:sz w:val="24"/>
        </w:rPr>
        <w:t>торону от исполнения обязательства</w:t>
      </w:r>
      <w:r w:rsidRPr="00DA2505">
        <w:rPr>
          <w:sz w:val="24"/>
        </w:rPr>
        <w:t>.</w:t>
      </w:r>
    </w:p>
    <w:p w:rsidR="005246DA" w:rsidRPr="00DA2505" w:rsidRDefault="005246DA" w:rsidP="00132876">
      <w:pPr>
        <w:pStyle w:val="afb"/>
        <w:numPr>
          <w:ilvl w:val="1"/>
          <w:numId w:val="29"/>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132876">
      <w:pPr>
        <w:pStyle w:val="afb"/>
        <w:numPr>
          <w:ilvl w:val="1"/>
          <w:numId w:val="29"/>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или задержки груза 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132876">
      <w:pPr>
        <w:pStyle w:val="afb"/>
        <w:numPr>
          <w:ilvl w:val="1"/>
          <w:numId w:val="29"/>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132876">
      <w:pPr>
        <w:pStyle w:val="edaparagraph"/>
        <w:numPr>
          <w:ilvl w:val="1"/>
          <w:numId w:val="29"/>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132876">
      <w:pPr>
        <w:pStyle w:val="edaparagraph"/>
        <w:numPr>
          <w:ilvl w:val="1"/>
          <w:numId w:val="29"/>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Default="005246DA" w:rsidP="00132876">
      <w:pPr>
        <w:pStyle w:val="af2"/>
        <w:numPr>
          <w:ilvl w:val="1"/>
          <w:numId w:val="29"/>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132876">
      <w:pPr>
        <w:pStyle w:val="edaparagraph"/>
        <w:numPr>
          <w:ilvl w:val="1"/>
          <w:numId w:val="29"/>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132876">
      <w:pPr>
        <w:pStyle w:val="edaparagraph"/>
        <w:numPr>
          <w:ilvl w:val="1"/>
          <w:numId w:val="29"/>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132876">
      <w:pPr>
        <w:pStyle w:val="edaparagraph"/>
        <w:numPr>
          <w:ilvl w:val="1"/>
          <w:numId w:val="29"/>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295994" w:rsidRDefault="004F2183" w:rsidP="00132876">
      <w:pPr>
        <w:pStyle w:val="afb"/>
        <w:numPr>
          <w:ilvl w:val="1"/>
          <w:numId w:val="29"/>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w:t>
      </w:r>
      <w:proofErr w:type="gramStart"/>
      <w:r w:rsidRPr="00DA2505">
        <w:rPr>
          <w:sz w:val="24"/>
        </w:rPr>
        <w:t>в</w:t>
      </w:r>
      <w:proofErr w:type="gramEnd"/>
      <w:r w:rsidRPr="00DA2505">
        <w:rPr>
          <w:sz w:val="24"/>
        </w:rPr>
        <w:t xml:space="preserve"> установленный </w:t>
      </w:r>
      <w:r w:rsidRPr="00295994">
        <w:rPr>
          <w:sz w:val="24"/>
        </w:rPr>
        <w:t xml:space="preserve">пунктами </w:t>
      </w:r>
      <w:r w:rsidR="009E4015" w:rsidRPr="00295994">
        <w:rPr>
          <w:sz w:val="24"/>
        </w:rPr>
        <w:t>2.5</w:t>
      </w:r>
      <w:r w:rsidR="00314451" w:rsidRPr="00295994">
        <w:rPr>
          <w:sz w:val="24"/>
        </w:rPr>
        <w:t>.</w:t>
      </w:r>
      <w:r w:rsidRPr="00295994">
        <w:rPr>
          <w:sz w:val="24"/>
        </w:rPr>
        <w:t xml:space="preserve"> и 3.</w:t>
      </w:r>
      <w:r w:rsidR="001811D6" w:rsidRPr="00295994">
        <w:rPr>
          <w:sz w:val="24"/>
        </w:rPr>
        <w:t>7</w:t>
      </w:r>
      <w:r w:rsidR="00905D72" w:rsidRPr="00295994">
        <w:rPr>
          <w:sz w:val="24"/>
        </w:rPr>
        <w:t>.</w:t>
      </w:r>
      <w:r w:rsidRPr="00295994">
        <w:rPr>
          <w:sz w:val="24"/>
        </w:rPr>
        <w:t xml:space="preserve"> Договора </w:t>
      </w:r>
      <w:r w:rsidR="00EA5187" w:rsidRPr="00295994">
        <w:rPr>
          <w:sz w:val="24"/>
        </w:rPr>
        <w:t xml:space="preserve">в </w:t>
      </w:r>
      <w:r w:rsidRPr="00295994">
        <w:rPr>
          <w:sz w:val="24"/>
        </w:rPr>
        <w:t xml:space="preserve">срок, </w:t>
      </w:r>
      <w:r w:rsidR="006F5B72" w:rsidRPr="00295994">
        <w:rPr>
          <w:sz w:val="24"/>
        </w:rPr>
        <w:t>Заказчик</w:t>
      </w:r>
      <w:r w:rsidRPr="00295994">
        <w:rPr>
          <w:sz w:val="24"/>
        </w:rPr>
        <w:t xml:space="preserve"> оплачивает </w:t>
      </w:r>
      <w:r w:rsidR="006F5B72" w:rsidRPr="00295994">
        <w:rPr>
          <w:sz w:val="24"/>
        </w:rPr>
        <w:t>Исполнителю</w:t>
      </w:r>
      <w:r w:rsidRPr="00295994">
        <w:rPr>
          <w:sz w:val="24"/>
        </w:rPr>
        <w:t xml:space="preserve"> штраф </w:t>
      </w:r>
      <w:r w:rsidR="00404B22" w:rsidRPr="00295994">
        <w:rPr>
          <w:sz w:val="24"/>
        </w:rPr>
        <w:t>в размере 20</w:t>
      </w:r>
      <w:r w:rsidRPr="00295994">
        <w:rPr>
          <w:sz w:val="24"/>
        </w:rPr>
        <w:t>% (</w:t>
      </w:r>
      <w:r w:rsidR="00404B22" w:rsidRPr="00295994">
        <w:rPr>
          <w:sz w:val="24"/>
        </w:rPr>
        <w:t xml:space="preserve">двадцать </w:t>
      </w:r>
      <w:r w:rsidRPr="00295994">
        <w:rPr>
          <w:sz w:val="24"/>
        </w:rPr>
        <w:t xml:space="preserve">процентов) от стоимости неподтвержденных услуг </w:t>
      </w:r>
      <w:r w:rsidR="00EA5187" w:rsidRPr="00295994">
        <w:rPr>
          <w:sz w:val="24"/>
        </w:rPr>
        <w:t>Исполнителя в претензионном порядке</w:t>
      </w:r>
      <w:r w:rsidRPr="00295994">
        <w:rPr>
          <w:sz w:val="24"/>
        </w:rPr>
        <w:t xml:space="preserve">. </w:t>
      </w:r>
    </w:p>
    <w:p w:rsidR="00FA698A" w:rsidRPr="003E47A9" w:rsidRDefault="003E47A9" w:rsidP="003E47A9">
      <w:pPr>
        <w:pStyle w:val="afb"/>
        <w:ind w:left="0" w:firstLine="709"/>
        <w:jc w:val="both"/>
        <w:rPr>
          <w:sz w:val="24"/>
        </w:rPr>
      </w:pPr>
      <w:r w:rsidRPr="00295994">
        <w:rPr>
          <w:sz w:val="24"/>
        </w:rPr>
        <w:t xml:space="preserve">Примечание: с 01.01.2019 </w:t>
      </w:r>
      <w:r w:rsidR="006051F6">
        <w:rPr>
          <w:sz w:val="24"/>
        </w:rPr>
        <w:t>данный</w:t>
      </w:r>
      <w:r w:rsidR="00994C1A" w:rsidRPr="00295994">
        <w:rPr>
          <w:sz w:val="24"/>
        </w:rPr>
        <w:t xml:space="preserve"> </w:t>
      </w:r>
      <w:r w:rsidRPr="00295994">
        <w:rPr>
          <w:sz w:val="24"/>
        </w:rPr>
        <w:t>пункт</w:t>
      </w:r>
      <w:r w:rsidR="00994C1A" w:rsidRPr="00295994">
        <w:rPr>
          <w:sz w:val="24"/>
        </w:rPr>
        <w:t xml:space="preserve"> Договора</w:t>
      </w:r>
      <w:r w:rsidR="006051F6">
        <w:rPr>
          <w:sz w:val="24"/>
        </w:rPr>
        <w:t xml:space="preserve"> применяется</w:t>
      </w:r>
      <w:r w:rsidRPr="00295994">
        <w:rPr>
          <w:sz w:val="24"/>
        </w:rPr>
        <w:t xml:space="preserve"> в следующей редакции:</w:t>
      </w:r>
      <w:r>
        <w:rPr>
          <w:sz w:val="24"/>
        </w:rPr>
        <w:t xml:space="preserve"> «</w:t>
      </w:r>
      <w:r w:rsidR="006051F6">
        <w:rPr>
          <w:sz w:val="24"/>
        </w:rPr>
        <w:t>При непредставлении</w:t>
      </w:r>
      <w:r w:rsidRPr="003E47A9">
        <w:rPr>
          <w:sz w:val="24"/>
        </w:rPr>
        <w:t xml:space="preserve"> Заказчиком Исполнителю документов, предусмотренных Налоговым кодексом Российской Федерации для подтверждения обоснованности применения налоговой ставки по НДС 0% </w:t>
      </w:r>
      <w:proofErr w:type="gramStart"/>
      <w:r w:rsidRPr="003E47A9">
        <w:rPr>
          <w:sz w:val="24"/>
        </w:rPr>
        <w:t>в</w:t>
      </w:r>
      <w:proofErr w:type="gramEnd"/>
      <w:r w:rsidRPr="003E47A9">
        <w:rPr>
          <w:sz w:val="24"/>
        </w:rPr>
        <w:t xml:space="preserve"> установленный пунктами 2.5. и 3.7. Договора в срок, Заказчик оплачивае</w:t>
      </w:r>
      <w:r>
        <w:rPr>
          <w:sz w:val="24"/>
        </w:rPr>
        <w:t>т Исполнителю штраф в размере 26</w:t>
      </w:r>
      <w:r w:rsidRPr="003E47A9">
        <w:rPr>
          <w:sz w:val="24"/>
        </w:rPr>
        <w:t xml:space="preserve">% (двадцать </w:t>
      </w:r>
      <w:r>
        <w:rPr>
          <w:sz w:val="24"/>
        </w:rPr>
        <w:t xml:space="preserve">шесть </w:t>
      </w:r>
      <w:r w:rsidRPr="003E47A9">
        <w:rPr>
          <w:sz w:val="24"/>
        </w:rPr>
        <w:t>процентов) от стоимости неподтвержденных услуг Исполнителя в претензионном порядке</w:t>
      </w:r>
      <w:r>
        <w:rPr>
          <w:sz w:val="24"/>
        </w:rPr>
        <w:t>».</w:t>
      </w:r>
    </w:p>
    <w:p w:rsidR="00C85DBC" w:rsidRPr="00DA2505" w:rsidRDefault="00C85DBC" w:rsidP="00132876">
      <w:pPr>
        <w:pStyle w:val="afb"/>
        <w:numPr>
          <w:ilvl w:val="1"/>
          <w:numId w:val="29"/>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132876">
      <w:pPr>
        <w:pStyle w:val="afb"/>
        <w:numPr>
          <w:ilvl w:val="1"/>
          <w:numId w:val="29"/>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132876">
      <w:pPr>
        <w:pStyle w:val="afb"/>
        <w:numPr>
          <w:ilvl w:val="1"/>
          <w:numId w:val="29"/>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132876">
      <w:pPr>
        <w:pStyle w:val="afb"/>
        <w:numPr>
          <w:ilvl w:val="0"/>
          <w:numId w:val="29"/>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132876">
      <w:pPr>
        <w:pStyle w:val="afb"/>
        <w:numPr>
          <w:ilvl w:val="1"/>
          <w:numId w:val="29"/>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132876">
      <w:pPr>
        <w:pStyle w:val="afb"/>
        <w:numPr>
          <w:ilvl w:val="1"/>
          <w:numId w:val="29"/>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132876">
      <w:pPr>
        <w:pStyle w:val="afb"/>
        <w:numPr>
          <w:ilvl w:val="1"/>
          <w:numId w:val="29"/>
        </w:numPr>
        <w:shd w:val="clear" w:color="auto" w:fill="FFFFFF"/>
        <w:ind w:left="0" w:firstLine="709"/>
        <w:jc w:val="both"/>
        <w:rPr>
          <w:sz w:val="24"/>
        </w:rPr>
      </w:pPr>
      <w:r w:rsidRPr="00DA250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132876">
      <w:pPr>
        <w:pStyle w:val="afb"/>
        <w:numPr>
          <w:ilvl w:val="1"/>
          <w:numId w:val="29"/>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132876">
      <w:pPr>
        <w:pStyle w:val="afb"/>
        <w:numPr>
          <w:ilvl w:val="1"/>
          <w:numId w:val="29"/>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132876">
      <w:pPr>
        <w:pStyle w:val="afb"/>
        <w:numPr>
          <w:ilvl w:val="0"/>
          <w:numId w:val="29"/>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132876">
      <w:pPr>
        <w:pStyle w:val="afb"/>
        <w:numPr>
          <w:ilvl w:val="0"/>
          <w:numId w:val="29"/>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201</w:t>
      </w:r>
      <w:r w:rsidR="00B95569">
        <w:t>9</w:t>
      </w:r>
      <w:r w:rsidR="00A13855">
        <w:t xml:space="preserve"> г.</w:t>
      </w:r>
      <w:r w:rsidRPr="00DA2505">
        <w:t xml:space="preserve"> года включительно, а в части расче</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proofErr w:type="gramStart"/>
      <w:r w:rsidRPr="00DA2505">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132876">
      <w:pPr>
        <w:pStyle w:val="edaparagraph"/>
        <w:numPr>
          <w:ilvl w:val="1"/>
          <w:numId w:val="29"/>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132876">
      <w:pPr>
        <w:pStyle w:val="af2"/>
        <w:numPr>
          <w:ilvl w:val="1"/>
          <w:numId w:val="29"/>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863941524" w:edGrp="everyone" w:colFirst="0" w:colLast="0"/>
            <w:permStart w:id="430004236" w:edGrp="everyone"/>
            <w:r w:rsidRPr="0001795F">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2118284629" w:edGrp="everyone" w:colFirst="0" w:colLast="0"/>
            <w:permEnd w:id="1863941524"/>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314456741" w:edGrp="everyone" w:colFirst="0" w:colLast="0"/>
            <w:permEnd w:id="2118284629"/>
            <w:r w:rsidRPr="0001795F">
              <w:t>ИНН/КПП 7708590286/770801001</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877965241" w:edGrp="everyone" w:colFirst="0" w:colLast="0"/>
            <w:permEnd w:id="1314456741"/>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2053930008" w:edGrp="everyone" w:colFirst="0" w:colLast="0"/>
            <w:permEnd w:id="1877965241"/>
            <w:r w:rsidRPr="0001795F">
              <w:t>Юридический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hd w:val="clear" w:color="auto" w:fill="FFFFFF"/>
              <w:spacing w:before="0" w:beforeAutospacing="0" w:after="0" w:afterAutospacing="0" w:line="240" w:lineRule="exact"/>
            </w:pPr>
            <w:permStart w:id="951145208" w:edGrp="everyone" w:colFirst="0" w:colLast="0"/>
            <w:permEnd w:id="2053930008"/>
            <w:r w:rsidRPr="0001795F">
              <w:t>Почтовый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896617851" w:edGrp="everyone" w:colFirst="0" w:colLast="0"/>
            <w:permEnd w:id="951145208"/>
            <w:r w:rsidRPr="0001795F">
              <w:t>тел. (499) 262-99-88,</w:t>
            </w:r>
            <w:r w:rsidRPr="0001795F">
              <w:rPr>
                <w:rStyle w:val="apple-converted-space"/>
              </w:rPr>
              <w:t> </w:t>
            </w:r>
            <w:r w:rsidRPr="0001795F">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6051F6">
            <w:pPr>
              <w:pStyle w:val="formattext"/>
              <w:spacing w:before="0" w:beforeAutospacing="0" w:after="0" w:afterAutospacing="0" w:line="240" w:lineRule="exact"/>
              <w:rPr>
                <w:lang w:val="fr-CA"/>
              </w:rPr>
            </w:pPr>
            <w:permStart w:id="1473329838" w:edGrp="everyone" w:colFirst="0" w:colLast="0"/>
            <w:permEnd w:id="1896617851"/>
            <w:r w:rsidRPr="005F090B">
              <w:rPr>
                <w:lang w:val="fr-CA"/>
              </w:rPr>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044391092" w:edGrp="everyone" w:colFirst="0" w:colLast="0"/>
            <w:permEnd w:id="1473329838"/>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rPr>
                <w:b/>
                <w:bCs/>
              </w:rPr>
            </w:pPr>
            <w:r w:rsidRPr="0001795F">
              <w:rPr>
                <w:b/>
                <w:bCs/>
              </w:rPr>
              <w:t xml:space="preserve">расчета в российских рублях </w:t>
            </w:r>
          </w:p>
          <w:p w:rsidR="003C4A4E" w:rsidRPr="0001795F" w:rsidRDefault="003C4A4E" w:rsidP="006051F6">
            <w:pPr>
              <w:pStyle w:val="formattext"/>
              <w:spacing w:before="0" w:beforeAutospacing="0" w:after="0" w:afterAutospacing="0" w:line="240" w:lineRule="exact"/>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51603883" w:edGrp="everyone" w:colFirst="0" w:colLast="0"/>
            <w:permEnd w:id="1044391092"/>
            <w:proofErr w:type="gramStart"/>
            <w:r w:rsidRPr="0001795F">
              <w:rPr>
                <w:sz w:val="24"/>
                <w:szCs w:val="24"/>
              </w:rPr>
              <w:t>р</w:t>
            </w:r>
            <w:proofErr w:type="gramEnd"/>
            <w:r w:rsidRPr="0001795F">
              <w:rPr>
                <w:sz w:val="24"/>
                <w:szCs w:val="24"/>
              </w:rPr>
              <w:t>/с 407 028 100 004 200 000 06</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175393799" w:edGrp="everyone" w:colFirst="0" w:colLast="0"/>
            <w:permEnd w:id="51603883"/>
            <w:r w:rsidRPr="0001795F">
              <w:rPr>
                <w:sz w:val="24"/>
                <w:szCs w:val="24"/>
              </w:rPr>
              <w:t>в Банк ВТБ (ПАО) г. Москва</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2030727665" w:edGrp="everyone" w:colFirst="0" w:colLast="0"/>
            <w:permEnd w:id="1175393799"/>
            <w:r w:rsidRPr="0001795F">
              <w:t>к/с 301 018 107 000 000 001 87</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916817776" w:edGrp="everyone" w:colFirst="0" w:colLast="0"/>
            <w:permEnd w:id="2030727665"/>
            <w:r w:rsidRPr="0001795F">
              <w:t>БИК 044525187 </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465261313" w:edGrp="everyone" w:colFirst="0" w:colLast="0"/>
            <w:permEnd w:id="1916817776"/>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1244399274" w:edGrp="everyone" w:colFirst="0" w:colLast="0"/>
            <w:permEnd w:id="465261313"/>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497038046" w:edGrp="everyone" w:colFirst="0" w:colLast="0"/>
            <w:permEnd w:id="1244399274"/>
            <w:r w:rsidRPr="005F090B">
              <w:rPr>
                <w:lang w:val="fr-CA"/>
              </w:rPr>
              <w:t xml:space="preserve">e-mail: </w:t>
            </w:r>
            <w:r w:rsidR="00A05E81">
              <w:fldChar w:fldCharType="begin"/>
            </w:r>
            <w:r w:rsidR="00A05E81" w:rsidRPr="00F64891">
              <w:rPr>
                <w:lang w:val="en-US"/>
              </w:rPr>
              <w:instrText xml:space="preserve"> HYPERLINK "mailto:sales@refservice.ru" </w:instrText>
            </w:r>
            <w:r w:rsidR="00A05E81">
              <w:fldChar w:fldCharType="separate"/>
            </w:r>
            <w:r w:rsidRPr="005F090B">
              <w:rPr>
                <w:rStyle w:val="a3"/>
                <w:lang w:val="fr-CA"/>
              </w:rPr>
              <w:t>sales@refservice.ru</w:t>
            </w:r>
            <w:r w:rsidR="00A05E81">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258619312" w:edGrp="everyone" w:colFirst="0" w:colLast="0"/>
            <w:permEnd w:id="497038046"/>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694164342" w:edGrp="everyone" w:colFirst="0" w:colLast="0"/>
            <w:permEnd w:id="258619312"/>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301534895" w:edGrp="everyone" w:colFirst="0" w:colLast="0"/>
            <w:permEnd w:id="694164342"/>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permEnd w:id="301534895"/>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DE2DD7" w:rsidP="003C4A4E">
            <w:pPr>
              <w:pStyle w:val="formattext"/>
              <w:spacing w:before="0" w:beforeAutospacing="0" w:after="0" w:afterAutospacing="0"/>
            </w:pPr>
            <w:r>
              <w:t>_________________________</w:t>
            </w:r>
          </w:p>
        </w:tc>
        <w:tc>
          <w:tcPr>
            <w:tcW w:w="4785" w:type="dxa"/>
            <w:shd w:val="clear" w:color="auto" w:fill="FFFFFF"/>
            <w:tcMar>
              <w:top w:w="0" w:type="dxa"/>
              <w:left w:w="108" w:type="dxa"/>
              <w:bottom w:w="0" w:type="dxa"/>
              <w:right w:w="108" w:type="dxa"/>
            </w:tcMar>
          </w:tcPr>
          <w:p w:rsidR="003C4A4E" w:rsidRPr="00DE2DD7" w:rsidRDefault="00DE2DD7" w:rsidP="003C4A4E">
            <w:pPr>
              <w:pStyle w:val="formattext"/>
              <w:spacing w:before="0" w:beforeAutospacing="0" w:after="0" w:afterAutospacing="0"/>
            </w:pPr>
            <w:r>
              <w:t>________________________</w:t>
            </w: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w:t>
            </w:r>
            <w:r w:rsidR="00DE2DD7">
              <w:t>____________</w:t>
            </w:r>
            <w:r w:rsidR="00DE2DD7" w:rsidRPr="0001795F">
              <w:t xml:space="preserve"> </w:t>
            </w:r>
            <w:r w:rsidRPr="0001795F">
              <w:t>/</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ermEnd w:id="430004236"/>
    <w:p w:rsidR="00EC2A5B" w:rsidRPr="00DA2505" w:rsidRDefault="00EC2A5B" w:rsidP="0092305D">
      <w:pPr>
        <w:pStyle w:val="afb"/>
        <w:shd w:val="clear" w:color="auto" w:fill="FFFFFF"/>
        <w:ind w:left="709"/>
        <w:rPr>
          <w:b/>
          <w:bCs/>
        </w:rPr>
      </w:pPr>
      <w:r w:rsidRPr="00DA2505">
        <w:rPr>
          <w:b/>
          <w:bCs/>
          <w:sz w:val="24"/>
        </w:rPr>
        <w:t> </w:t>
      </w: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permStart w:id="731265485" w:edGrp="everyone"/>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5F6FC2">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005F6FC2">
              <w:rPr>
                <w:rFonts w:eastAsiaTheme="minorHAnsi"/>
                <w:b/>
                <w:lang w:eastAsia="en-US"/>
              </w:rPr>
              <w:t>и</w:t>
            </w:r>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roofErr w:type="gramEnd"/>
          </w:p>
        </w:tc>
      </w:tr>
      <w:permEnd w:id="731265485"/>
    </w:tbl>
    <w:p w:rsidR="00E93C6E" w:rsidRPr="00DA2505" w:rsidRDefault="00E93C6E" w:rsidP="00E93C6E">
      <w:pPr>
        <w:spacing w:line="276" w:lineRule="auto"/>
        <w:rPr>
          <w:rFonts w:eastAsiaTheme="minorHAnsi"/>
          <w:b/>
          <w:sz w:val="14"/>
          <w:szCs w:val="14"/>
          <w:lang w:eastAsia="en-US"/>
        </w:rPr>
      </w:pPr>
    </w:p>
    <w:p w:rsidR="00E93C6E" w:rsidRPr="00DA2505" w:rsidRDefault="00E93C6E" w:rsidP="00DB1318">
      <w:pPr>
        <w:jc w:val="center"/>
        <w:rPr>
          <w:rFonts w:eastAsiaTheme="minorHAnsi"/>
          <w:b/>
          <w:sz w:val="28"/>
          <w:szCs w:val="28"/>
          <w:lang w:eastAsia="en-US"/>
        </w:rPr>
      </w:pPr>
      <w:permStart w:id="1541296485" w:edGrp="everyone"/>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DB1318">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DB1318">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DB1318">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DB1318">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3C4A4E" w:rsidP="003C4A4E">
            <w:pPr>
              <w:pStyle w:val="formattext"/>
              <w:spacing w:before="0" w:beforeAutospacing="0" w:after="0" w:afterAutospacing="0"/>
            </w:pPr>
          </w:p>
          <w:p w:rsidR="003C4A4E" w:rsidRPr="0001795F" w:rsidRDefault="003C4A4E" w:rsidP="003C4A4E">
            <w:pPr>
              <w:pStyle w:val="formattext"/>
              <w:spacing w:before="0" w:beforeAutospacing="0" w:after="0" w:afterAutospacing="0"/>
            </w:pPr>
            <w:r w:rsidRPr="0001795F">
              <w:t>_______________________ /</w:t>
            </w:r>
            <w:r w:rsidR="00404B22">
              <w:t>____________</w:t>
            </w:r>
            <w:r w:rsidR="00404B22" w:rsidRPr="0001795F">
              <w:t xml:space="preserve"> </w:t>
            </w:r>
            <w:r w:rsidRPr="0001795F">
              <w:t>/</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permEnd w:id="1541296485"/>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9C0978" w:rsidRPr="005B0A34" w:rsidRDefault="009C0978" w:rsidP="009C0978">
      <w:pPr>
        <w:pStyle w:val="af2"/>
        <w:spacing w:line="240" w:lineRule="exact"/>
        <w:ind w:right="-2" w:firstLine="0"/>
        <w:jc w:val="center"/>
        <w:rPr>
          <w:b/>
          <w:color w:val="000000"/>
          <w:sz w:val="24"/>
        </w:rPr>
      </w:pPr>
      <w:permStart w:id="178135442" w:edGrp="everyone"/>
      <w:r w:rsidRPr="005B0A34">
        <w:rPr>
          <w:b/>
          <w:color w:val="000000"/>
          <w:sz w:val="24"/>
        </w:rPr>
        <w:t xml:space="preserve">ЗАЯВКА № </w:t>
      </w:r>
      <w:r>
        <w:rPr>
          <w:b/>
          <w:color w:val="000000"/>
          <w:sz w:val="24"/>
        </w:rPr>
        <w:t>____</w:t>
      </w:r>
      <w:r w:rsidRPr="005B0A34">
        <w:rPr>
          <w:b/>
          <w:color w:val="000000"/>
          <w:sz w:val="24"/>
        </w:rPr>
        <w:t xml:space="preserve"> от «___» __________ 201__ г. </w:t>
      </w:r>
    </w:p>
    <w:p w:rsidR="009C0978" w:rsidRDefault="009C0978" w:rsidP="009C0978">
      <w:pPr>
        <w:pStyle w:val="af2"/>
        <w:spacing w:line="240" w:lineRule="exact"/>
        <w:ind w:right="-2" w:firstLine="0"/>
        <w:jc w:val="center"/>
        <w:rPr>
          <w:color w:val="000000"/>
          <w:sz w:val="22"/>
          <w:szCs w:val="22"/>
        </w:rPr>
      </w:pPr>
      <w:r w:rsidRPr="005B0A34">
        <w:rPr>
          <w:color w:val="000000"/>
          <w:sz w:val="22"/>
          <w:szCs w:val="22"/>
        </w:rPr>
        <w:t xml:space="preserve">к договору </w:t>
      </w:r>
      <w:proofErr w:type="gramStart"/>
      <w:r w:rsidRPr="005B0A34">
        <w:rPr>
          <w:color w:val="000000"/>
          <w:sz w:val="22"/>
          <w:szCs w:val="22"/>
        </w:rPr>
        <w:t>от</w:t>
      </w:r>
      <w:proofErr w:type="gramEnd"/>
      <w:r w:rsidRPr="005B0A34">
        <w:rPr>
          <w:color w:val="000000"/>
          <w:sz w:val="22"/>
          <w:szCs w:val="22"/>
        </w:rPr>
        <w:t xml:space="preserve"> __________ № _______</w:t>
      </w:r>
    </w:p>
    <w:p w:rsidR="009C0978" w:rsidRPr="005B0A34" w:rsidRDefault="009C0978" w:rsidP="009C0978">
      <w:pPr>
        <w:pStyle w:val="af2"/>
        <w:spacing w:line="240" w:lineRule="exact"/>
        <w:ind w:right="-2" w:firstLine="0"/>
        <w:jc w:val="center"/>
        <w:rPr>
          <w:color w:val="000000"/>
          <w:szCs w:val="28"/>
        </w:rPr>
      </w:pPr>
    </w:p>
    <w:p w:rsidR="009C0978" w:rsidRPr="00295994" w:rsidRDefault="009C0978" w:rsidP="009C0978">
      <w:pPr>
        <w:pStyle w:val="af2"/>
        <w:spacing w:before="0"/>
        <w:ind w:right="-2" w:firstLine="0"/>
        <w:rPr>
          <w:color w:val="000000"/>
          <w:sz w:val="22"/>
          <w:szCs w:val="22"/>
        </w:rPr>
      </w:pPr>
      <w:r w:rsidRPr="00295994">
        <w:rPr>
          <w:b/>
          <w:color w:val="000000"/>
          <w:sz w:val="22"/>
          <w:szCs w:val="22"/>
        </w:rPr>
        <w:t xml:space="preserve">Исполнитель: </w:t>
      </w:r>
      <w:r w:rsidRPr="00295994">
        <w:rPr>
          <w:color w:val="000000"/>
          <w:sz w:val="22"/>
          <w:szCs w:val="22"/>
        </w:rPr>
        <w:t>АО «Рефсервис», ИНН 7708590286, КПП 770801001,</w:t>
      </w:r>
    </w:p>
    <w:p w:rsidR="009C0978" w:rsidRPr="00295994" w:rsidRDefault="009C0978" w:rsidP="009C0978">
      <w:pPr>
        <w:pStyle w:val="af2"/>
        <w:spacing w:before="0"/>
        <w:ind w:right="-2" w:firstLine="0"/>
        <w:rPr>
          <w:color w:val="000000" w:themeColor="text1"/>
          <w:sz w:val="22"/>
          <w:szCs w:val="22"/>
        </w:rPr>
      </w:pPr>
      <w:r w:rsidRPr="00295994">
        <w:rPr>
          <w:color w:val="000000"/>
          <w:sz w:val="22"/>
          <w:szCs w:val="22"/>
        </w:rPr>
        <w:t>107078, г. Москва, Орликов пер., д. 5, стр. 2,</w:t>
      </w:r>
      <w:r w:rsidRPr="00295994">
        <w:rPr>
          <w:rStyle w:val="20"/>
          <w:rFonts w:eastAsiaTheme="minorHAnsi"/>
          <w:color w:val="FFFFFF"/>
          <w:sz w:val="22"/>
          <w:szCs w:val="22"/>
        </w:rPr>
        <w:t xml:space="preserve"> </w:t>
      </w:r>
      <w:r w:rsidRPr="00295994">
        <w:rPr>
          <w:rStyle w:val="aff2"/>
          <w:color w:val="000000" w:themeColor="text1"/>
          <w:sz w:val="22"/>
          <w:szCs w:val="22"/>
        </w:rPr>
        <w:t>тел.:</w:t>
      </w:r>
      <w:r w:rsidRPr="00295994">
        <w:rPr>
          <w:b/>
          <w:color w:val="000000" w:themeColor="text1"/>
          <w:sz w:val="22"/>
          <w:szCs w:val="22"/>
        </w:rPr>
        <w:t xml:space="preserve"> (</w:t>
      </w:r>
      <w:r w:rsidRPr="00295994">
        <w:rPr>
          <w:color w:val="000000" w:themeColor="text1"/>
          <w:sz w:val="22"/>
          <w:szCs w:val="22"/>
        </w:rPr>
        <w:t>499) 262-99-88, факс: (499) 262-57-14</w:t>
      </w:r>
    </w:p>
    <w:p w:rsidR="009C0978" w:rsidRPr="005B0A34" w:rsidRDefault="009C0978" w:rsidP="009C0978">
      <w:pPr>
        <w:pStyle w:val="af2"/>
        <w:spacing w:before="0"/>
        <w:ind w:right="-2" w:firstLine="0"/>
        <w:jc w:val="left"/>
        <w:rPr>
          <w:color w:val="000000"/>
          <w:sz w:val="26"/>
          <w:szCs w:val="26"/>
        </w:rPr>
      </w:pPr>
      <w:r w:rsidRPr="00295994">
        <w:rPr>
          <w:b/>
          <w:color w:val="000000" w:themeColor="text1"/>
          <w:sz w:val="22"/>
          <w:szCs w:val="22"/>
        </w:rPr>
        <w:t>Заказчик/Плательщик</w:t>
      </w:r>
      <w:r w:rsidRPr="007A0135">
        <w:rPr>
          <w:b/>
          <w:color w:val="000000" w:themeColor="text1"/>
          <w:sz w:val="24"/>
        </w:rPr>
        <w:t>:</w:t>
      </w:r>
      <w:r w:rsidRPr="005B0A34">
        <w:rPr>
          <w:color w:val="000000"/>
          <w:sz w:val="26"/>
          <w:szCs w:val="26"/>
        </w:rPr>
        <w:t>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Грузоотправитель:</w:t>
      </w:r>
      <w:r w:rsidRPr="00295994">
        <w:rPr>
          <w:color w:val="000000"/>
          <w:sz w:val="22"/>
          <w:szCs w:val="22"/>
        </w:rPr>
        <w:t>__________________________________________________________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Грузополучатель:</w:t>
      </w:r>
      <w:r w:rsidRPr="00295994">
        <w:rPr>
          <w:color w:val="000000" w:themeColor="text1"/>
          <w:sz w:val="22"/>
          <w:szCs w:val="22"/>
        </w:rPr>
        <w:t xml:space="preserve"> </w:t>
      </w:r>
      <w:r w:rsidRPr="00295994">
        <w:rPr>
          <w:color w:val="000000"/>
          <w:sz w:val="22"/>
          <w:szCs w:val="22"/>
        </w:rPr>
        <w:t>_________________________________________________________</w:t>
      </w:r>
    </w:p>
    <w:p w:rsidR="009C0978" w:rsidRPr="005B0A34" w:rsidRDefault="009C0978" w:rsidP="009C0978">
      <w:pPr>
        <w:pStyle w:val="af2"/>
        <w:spacing w:before="0"/>
        <w:ind w:right="-2" w:firstLine="0"/>
        <w:rPr>
          <w:color w:val="000000"/>
          <w:sz w:val="13"/>
          <w:szCs w:val="13"/>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5B0A34" w:rsidRDefault="009C0978" w:rsidP="009C0978">
      <w:pPr>
        <w:pStyle w:val="af2"/>
        <w:spacing w:before="0"/>
        <w:ind w:right="-2" w:firstLine="0"/>
        <w:rPr>
          <w:color w:val="000000" w:themeColor="text1"/>
          <w:sz w:val="22"/>
          <w:szCs w:val="22"/>
        </w:rPr>
      </w:pP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отправления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загрузки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Дата и время загрузки</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назначения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выгрузки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Тип, количество, №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Наименование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Масса груза брутто (</w:t>
            </w:r>
            <w:proofErr w:type="gramStart"/>
            <w:r w:rsidRPr="00295994">
              <w:rPr>
                <w:b/>
                <w:color w:val="000000"/>
                <w:sz w:val="22"/>
                <w:szCs w:val="22"/>
              </w:rPr>
              <w:t>кг</w:t>
            </w:r>
            <w:proofErr w:type="gramEnd"/>
            <w:r w:rsidRPr="00295994">
              <w:rPr>
                <w:b/>
                <w:color w:val="000000"/>
                <w:sz w:val="22"/>
                <w:szCs w:val="22"/>
              </w:rPr>
              <w:t>), объем (м</w:t>
            </w:r>
            <w:r w:rsidRPr="00295994">
              <w:rPr>
                <w:b/>
                <w:color w:val="000000"/>
                <w:sz w:val="22"/>
                <w:szCs w:val="22"/>
                <w:vertAlign w:val="superscript"/>
              </w:rPr>
              <w:t>3</w:t>
            </w:r>
            <w:r w:rsidRPr="00295994">
              <w:rPr>
                <w:b/>
                <w:color w:val="000000"/>
                <w:sz w:val="22"/>
                <w:szCs w:val="22"/>
              </w:rPr>
              <w:t>), количество мест (шт.)</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Температурный режим, вентиляция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jc w:val="center"/>
              <w:rPr>
                <w:b/>
                <w:color w:val="000000"/>
                <w:sz w:val="22"/>
                <w:szCs w:val="22"/>
              </w:rPr>
            </w:pPr>
            <w:r w:rsidRPr="00295994">
              <w:rPr>
                <w:b/>
                <w:sz w:val="22"/>
                <w:szCs w:val="22"/>
              </w:rPr>
              <w:t>ПРИ ОТПРАВЛЕНИИ</w:t>
            </w:r>
          </w:p>
        </w:tc>
        <w:tc>
          <w:tcPr>
            <w:tcW w:w="4872" w:type="dxa"/>
            <w:gridSpan w:val="2"/>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 ПРИБЫТИИ</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F3FDC97" wp14:editId="4FFE76E1">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70237079" wp14:editId="1A9ED0E3">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59C062C3" wp14:editId="4499CBED">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B310AF4" wp14:editId="037E13E7">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16CE2F8E" wp14:editId="7F031B9F">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5479614" wp14:editId="165545B9">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6060967B" wp14:editId="7479E970">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03FD5817" wp14:editId="29291B23">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902CAB5" wp14:editId="6B27560C">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F1CF176" wp14:editId="7468134E">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57B99690" wp14:editId="05D1FC7D">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63D009A5" wp14:editId="3F0EEEA9">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3AE69C91" wp14:editId="3C1131FB">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7AB732B6" wp14:editId="612169B9">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59E1D6EA" wp14:editId="47FEC0C0">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13355541" wp14:editId="00144761">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5030086" wp14:editId="7F37D591">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1C090EB1" wp14:editId="22856F40">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409A0A5" wp14:editId="3064D533">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2753D7BA" wp14:editId="5687B803">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9745" w:type="dxa"/>
            <w:gridSpan w:val="4"/>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Примечание</w:t>
            </w: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sz w:val="22"/>
                <w:szCs w:val="22"/>
              </w:rPr>
            </w:pP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bl>
    <w:p w:rsidR="00D51014" w:rsidRDefault="00D51014" w:rsidP="00511FC9">
      <w:pPr>
        <w:pStyle w:val="af2"/>
        <w:ind w:right="-2" w:firstLine="0"/>
        <w:jc w:val="left"/>
        <w:rPr>
          <w:b/>
          <w:color w:val="000000"/>
          <w:sz w:val="22"/>
          <w:szCs w:val="22"/>
        </w:rPr>
        <w:sectPr w:rsidR="00D51014" w:rsidSect="00D51014">
          <w:headerReference w:type="default" r:id="rId12"/>
          <w:headerReference w:type="first" r:id="rId13"/>
          <w:type w:val="continuous"/>
          <w:pgSz w:w="11906" w:h="16838"/>
          <w:pgMar w:top="1134" w:right="851" w:bottom="1134" w:left="1418" w:header="567" w:footer="709" w:gutter="0"/>
          <w:cols w:space="708"/>
          <w:titlePg/>
          <w:docGrid w:linePitch="360"/>
        </w:sectPr>
      </w:pPr>
    </w:p>
    <w:tbl>
      <w:tblPr>
        <w:tblStyle w:val="aff1"/>
        <w:tblW w:w="0" w:type="auto"/>
        <w:tblInd w:w="108" w:type="dxa"/>
        <w:tblLook w:val="04A0" w:firstRow="1" w:lastRow="0" w:firstColumn="1" w:lastColumn="0" w:noHBand="0" w:noVBand="1"/>
      </w:tblPr>
      <w:tblGrid>
        <w:gridCol w:w="4873"/>
        <w:gridCol w:w="4872"/>
      </w:tblGrid>
      <w:tr w:rsidR="009C0978" w:rsidRPr="00295994" w:rsidTr="00D51014">
        <w:tc>
          <w:tcPr>
            <w:tcW w:w="4873" w:type="dxa"/>
          </w:tcPr>
          <w:p w:rsidR="009C0978" w:rsidRPr="00295994" w:rsidRDefault="009C0978" w:rsidP="00511FC9">
            <w:pPr>
              <w:pStyle w:val="af2"/>
              <w:ind w:right="-2" w:firstLine="0"/>
              <w:jc w:val="left"/>
              <w:rPr>
                <w:b/>
                <w:color w:val="000000"/>
                <w:sz w:val="22"/>
                <w:szCs w:val="22"/>
              </w:rPr>
            </w:pPr>
            <w:r w:rsidRPr="00295994">
              <w:rPr>
                <w:b/>
                <w:color w:val="000000"/>
                <w:sz w:val="22"/>
                <w:szCs w:val="22"/>
              </w:rPr>
              <w:t>Стоимость комплексной услуги</w:t>
            </w:r>
            <w:proofErr w:type="gramStart"/>
            <w:r w:rsidR="00946B76">
              <w:rPr>
                <w:color w:val="000000"/>
                <w:sz w:val="22"/>
                <w:szCs w:val="22"/>
                <w:vertAlign w:val="superscript"/>
              </w:rPr>
              <w:t>1</w:t>
            </w:r>
            <w:proofErr w:type="gramEnd"/>
          </w:p>
          <w:p w:rsidR="009C0978" w:rsidRPr="00295994" w:rsidRDefault="009C0978" w:rsidP="00D51014">
            <w:pPr>
              <w:pStyle w:val="af2"/>
              <w:spacing w:before="0"/>
              <w:ind w:right="-2" w:firstLine="0"/>
              <w:rPr>
                <w:b/>
                <w:color w:val="000000"/>
                <w:sz w:val="22"/>
                <w:szCs w:val="22"/>
                <w:vertAlign w:val="superscript"/>
              </w:rPr>
            </w:pPr>
            <w:r w:rsidRPr="00295994">
              <w:rPr>
                <w:b/>
                <w:color w:val="000000"/>
                <w:sz w:val="22"/>
                <w:szCs w:val="22"/>
              </w:rPr>
              <w:t>с учётом НДС 18% (с 01.01.2019 – 20%)</w:t>
            </w:r>
            <w:r w:rsidR="00D51014">
              <w:rPr>
                <w:rStyle w:val="afe"/>
                <w:b/>
                <w:color w:val="000000"/>
                <w:sz w:val="22"/>
                <w:szCs w:val="22"/>
              </w:rPr>
              <w:footnoteReference w:id="3"/>
            </w:r>
          </w:p>
        </w:tc>
        <w:tc>
          <w:tcPr>
            <w:tcW w:w="4872" w:type="dxa"/>
          </w:tcPr>
          <w:p w:rsidR="009C0978" w:rsidRPr="00295994" w:rsidRDefault="009C0978" w:rsidP="00511FC9">
            <w:pPr>
              <w:pStyle w:val="af2"/>
              <w:spacing w:before="0"/>
              <w:ind w:right="-2" w:firstLine="0"/>
              <w:rPr>
                <w:b/>
                <w:color w:val="000000" w:themeColor="text1"/>
                <w:sz w:val="22"/>
                <w:szCs w:val="22"/>
              </w:rPr>
            </w:pPr>
          </w:p>
        </w:tc>
      </w:tr>
    </w:tbl>
    <w:p w:rsidR="009C0978" w:rsidRPr="00295994" w:rsidRDefault="00946B76" w:rsidP="009C0978">
      <w:pPr>
        <w:pStyle w:val="af2"/>
        <w:spacing w:before="0"/>
        <w:ind w:right="-2" w:firstLine="0"/>
        <w:rPr>
          <w:color w:val="000000"/>
          <w:sz w:val="22"/>
          <w:szCs w:val="22"/>
        </w:rPr>
      </w:pPr>
      <w:r>
        <w:rPr>
          <w:color w:val="000000"/>
          <w:sz w:val="24"/>
          <w:vertAlign w:val="superscript"/>
        </w:rPr>
        <w:t>1</w:t>
      </w:r>
      <w:r w:rsidR="009C0978" w:rsidRPr="00295994">
        <w:rPr>
          <w:color w:val="000000"/>
          <w:sz w:val="22"/>
          <w:szCs w:val="22"/>
        </w:rPr>
        <w:t xml:space="preserve">В указанную стоимость не включается плата за сверхнормативное использование контейнеров, автотранспорта, железнодорожных </w:t>
      </w:r>
      <w:proofErr w:type="spellStart"/>
      <w:r w:rsidR="009C0978" w:rsidRPr="00295994">
        <w:rPr>
          <w:color w:val="000000"/>
          <w:sz w:val="22"/>
          <w:szCs w:val="22"/>
        </w:rPr>
        <w:t>фитинговых</w:t>
      </w:r>
      <w:proofErr w:type="spellEnd"/>
      <w:r w:rsidR="009C0978" w:rsidRPr="00295994">
        <w:rPr>
          <w:color w:val="000000"/>
          <w:sz w:val="22"/>
          <w:szCs w:val="22"/>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4" w:history="1">
        <w:r w:rsidR="009C0978" w:rsidRPr="00295994">
          <w:rPr>
            <w:rStyle w:val="a3"/>
            <w:sz w:val="22"/>
            <w:szCs w:val="22"/>
            <w:lang w:val="en-US"/>
          </w:rPr>
          <w:t>www</w:t>
        </w:r>
        <w:r w:rsidR="009C0978" w:rsidRPr="00295994">
          <w:rPr>
            <w:rStyle w:val="a3"/>
            <w:sz w:val="22"/>
            <w:szCs w:val="22"/>
          </w:rPr>
          <w:t>.</w:t>
        </w:r>
        <w:proofErr w:type="spellStart"/>
        <w:r w:rsidR="009C0978" w:rsidRPr="00295994">
          <w:rPr>
            <w:rStyle w:val="a3"/>
            <w:sz w:val="22"/>
            <w:szCs w:val="22"/>
            <w:lang w:val="en-US"/>
          </w:rPr>
          <w:t>refservice</w:t>
        </w:r>
        <w:proofErr w:type="spellEnd"/>
        <w:r w:rsidR="009C0978" w:rsidRPr="00295994">
          <w:rPr>
            <w:rStyle w:val="a3"/>
            <w:sz w:val="22"/>
            <w:szCs w:val="22"/>
          </w:rPr>
          <w:t>.</w:t>
        </w:r>
        <w:proofErr w:type="spellStart"/>
        <w:r w:rsidR="009C0978" w:rsidRPr="00295994">
          <w:rPr>
            <w:rStyle w:val="a3"/>
            <w:sz w:val="22"/>
            <w:szCs w:val="22"/>
            <w:lang w:val="en-US"/>
          </w:rPr>
          <w:t>ru</w:t>
        </w:r>
        <w:proofErr w:type="spellEnd"/>
      </w:hyperlink>
      <w:r w:rsidR="009C0978" w:rsidRPr="00295994">
        <w:rPr>
          <w:color w:val="000000"/>
          <w:sz w:val="22"/>
          <w:szCs w:val="22"/>
        </w:rPr>
        <w:t xml:space="preserve"> либо дополнительно согласовывается Сторонами.</w:t>
      </w:r>
    </w:p>
    <w:p w:rsidR="009C0978" w:rsidRPr="00295994" w:rsidRDefault="009C0978" w:rsidP="00D51014">
      <w:pPr>
        <w:pStyle w:val="af2"/>
        <w:tabs>
          <w:tab w:val="left" w:pos="708"/>
        </w:tabs>
        <w:spacing w:before="0"/>
        <w:ind w:right="-2" w:firstLine="0"/>
        <w:rPr>
          <w:color w:val="000000"/>
          <w:sz w:val="22"/>
          <w:szCs w:val="22"/>
        </w:rPr>
      </w:pPr>
      <w:r w:rsidRPr="00295994">
        <w:rPr>
          <w:color w:val="000000"/>
          <w:sz w:val="22"/>
          <w:szCs w:val="22"/>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Pr>
          <w:color w:val="000000"/>
          <w:sz w:val="22"/>
          <w:szCs w:val="22"/>
        </w:rPr>
        <w:t xml:space="preserve">реждён об этой ответственности. </w:t>
      </w:r>
      <w:r w:rsidRPr="00295994">
        <w:rPr>
          <w:color w:val="000000"/>
          <w:sz w:val="22"/>
          <w:szCs w:val="22"/>
        </w:rPr>
        <w:t>Заказчик оплату Услуг согл</w:t>
      </w:r>
      <w:r w:rsidR="00FB36D9" w:rsidRPr="00295994">
        <w:rPr>
          <w:color w:val="000000"/>
          <w:sz w:val="22"/>
          <w:szCs w:val="22"/>
        </w:rPr>
        <w:t>асно Договору №_______________</w:t>
      </w:r>
      <w:r w:rsidRPr="00295994">
        <w:rPr>
          <w:color w:val="000000"/>
          <w:sz w:val="22"/>
          <w:szCs w:val="22"/>
        </w:rPr>
        <w:t xml:space="preserve"> </w:t>
      </w:r>
      <w:proofErr w:type="gramStart"/>
      <w:r w:rsidRPr="00295994">
        <w:rPr>
          <w:color w:val="000000"/>
          <w:sz w:val="22"/>
          <w:szCs w:val="22"/>
        </w:rPr>
        <w:t>от</w:t>
      </w:r>
      <w:proofErr w:type="gramEnd"/>
      <w:r w:rsidRPr="00295994">
        <w:rPr>
          <w:color w:val="000000"/>
          <w:sz w:val="22"/>
          <w:szCs w:val="22"/>
        </w:rPr>
        <w:t xml:space="preserve"> ____________ гарантирует.</w:t>
      </w:r>
    </w:p>
    <w:p w:rsidR="009C0978" w:rsidRPr="00295994" w:rsidRDefault="009C0978" w:rsidP="009C0978">
      <w:pPr>
        <w:spacing w:line="240" w:lineRule="atLeast"/>
        <w:ind w:right="-2"/>
        <w:rPr>
          <w:sz w:val="22"/>
          <w:szCs w:val="22"/>
        </w:rPr>
      </w:pPr>
      <w:r w:rsidRPr="00295994">
        <w:rPr>
          <w:b/>
          <w:color w:val="000000"/>
          <w:sz w:val="22"/>
          <w:szCs w:val="22"/>
        </w:rPr>
        <w:t xml:space="preserve">Заказчик: </w:t>
      </w:r>
      <w:r w:rsidRPr="00295994">
        <w:rPr>
          <w:color w:val="000000"/>
          <w:sz w:val="22"/>
          <w:szCs w:val="22"/>
        </w:rPr>
        <w:t xml:space="preserve">_____________ (подпись, печать)          </w:t>
      </w:r>
      <w:r w:rsidRPr="00295994">
        <w:rPr>
          <w:b/>
          <w:color w:val="000000"/>
          <w:sz w:val="22"/>
          <w:szCs w:val="22"/>
        </w:rPr>
        <w:t xml:space="preserve">Исполнитель </w:t>
      </w:r>
      <w:r w:rsidRPr="00295994">
        <w:rPr>
          <w:color w:val="000000"/>
          <w:sz w:val="22"/>
          <w:szCs w:val="22"/>
        </w:rPr>
        <w:t>_________ (подпись, печать)</w:t>
      </w:r>
    </w:p>
    <w:permEnd w:id="178135442"/>
    <w:p w:rsidR="00D51014" w:rsidRDefault="00D51014" w:rsidP="00D32838">
      <w:pPr>
        <w:jc w:val="right"/>
      </w:pPr>
    </w:p>
    <w:p w:rsidR="00D51014" w:rsidRDefault="00D51014" w:rsidP="00D32838">
      <w:pPr>
        <w:jc w:val="right"/>
      </w:pPr>
    </w:p>
    <w:p w:rsidR="00D51014" w:rsidRDefault="00D51014" w:rsidP="00D32838">
      <w:pPr>
        <w:jc w:val="right"/>
      </w:pPr>
    </w:p>
    <w:p w:rsidR="00D51014" w:rsidRDefault="00D51014" w:rsidP="00D32838">
      <w:pPr>
        <w:jc w:val="right"/>
      </w:pPr>
    </w:p>
    <w:p w:rsidR="00EC2A5B" w:rsidRPr="00DA2505" w:rsidRDefault="00EC2A5B" w:rsidP="00D32838">
      <w:pPr>
        <w:jc w:val="right"/>
      </w:pPr>
      <w:r w:rsidRPr="00DA2505">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permStart w:id="157160242" w:edGrp="everyone"/>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 xml:space="preserve">АО "Рефсервис", </w:t>
      </w:r>
      <w:proofErr w:type="gramStart"/>
      <w:r w:rsidRPr="00DA2505">
        <w:t>именуемое</w:t>
      </w:r>
      <w:proofErr w:type="gramEnd"/>
      <w:r w:rsidRPr="00DA2505">
        <w:t xml:space="preserve">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w:t>
      </w:r>
      <w:r w:rsidR="00B66481">
        <w:rPr>
          <w:sz w:val="24"/>
        </w:rPr>
        <w:t xml:space="preserve">____ (__________) </w:t>
      </w:r>
      <w:proofErr w:type="gramEnd"/>
      <w:r w:rsidR="00B66481">
        <w:rPr>
          <w:sz w:val="24"/>
        </w:rPr>
        <w:t>рублей без учё</w:t>
      </w:r>
      <w:r w:rsidRPr="00DA2505">
        <w:rPr>
          <w:sz w:val="24"/>
        </w:rPr>
        <w:t>та НДС</w:t>
      </w:r>
      <w:r w:rsidRPr="00555385">
        <w:rPr>
          <w:sz w:val="24"/>
        </w:rPr>
        <w:t>, кроме того НДС 18%</w:t>
      </w:r>
      <w:r w:rsidR="006321C9" w:rsidRPr="00555385">
        <w:rPr>
          <w:sz w:val="24"/>
        </w:rPr>
        <w:t xml:space="preserve"> (с 01.01.2019 - НДС 20%)</w:t>
      </w:r>
      <w:r w:rsidRPr="00555385">
        <w:rPr>
          <w:sz w:val="24"/>
        </w:rPr>
        <w:t xml:space="preserve"> 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Pr="0001795F" w:rsidRDefault="00404B22" w:rsidP="00511FC9">
            <w:pPr>
              <w:pStyle w:val="formattext"/>
              <w:spacing w:before="0" w:beforeAutospacing="0" w:after="0" w:afterAutospacing="0"/>
            </w:pPr>
            <w:r w:rsidRPr="0001795F">
              <w:t>Исполнитель</w:t>
            </w:r>
          </w:p>
          <w:p w:rsidR="00404B22" w:rsidRPr="0001795F" w:rsidRDefault="00404B22" w:rsidP="00511FC9">
            <w:pPr>
              <w:pStyle w:val="formattext"/>
              <w:spacing w:before="0" w:beforeAutospacing="0" w:after="0" w:afterAutospacing="0"/>
            </w:pPr>
          </w:p>
          <w:p w:rsidR="00404B22" w:rsidRPr="0001795F" w:rsidRDefault="00404B22" w:rsidP="00511FC9">
            <w:pPr>
              <w:pStyle w:val="formattext"/>
              <w:spacing w:before="0" w:beforeAutospacing="0" w:after="0" w:afterAutospacing="0"/>
            </w:pPr>
            <w:r w:rsidRPr="0001795F">
              <w:t>_______________________ /</w:t>
            </w:r>
            <w:r>
              <w:t>____________</w:t>
            </w:r>
            <w:r w:rsidRPr="0001795F">
              <w:t xml:space="preserve"> /</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404B22" w:rsidRPr="0001795F" w:rsidRDefault="00404B22"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permEnd w:id="157160242"/>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D51014">
          <w:type w:val="continuous"/>
          <w:pgSz w:w="11906" w:h="16838"/>
          <w:pgMar w:top="1134" w:right="851" w:bottom="1134" w:left="1418" w:header="567" w:footer="709" w:gutter="0"/>
          <w:cols w:space="708"/>
          <w:titlePg/>
          <w:docGrid w:linePitch="360"/>
        </w:sectPr>
      </w:pPr>
      <w:bookmarkStart w:id="2" w:name="OLE_LINK3"/>
      <w:bookmarkStart w:id="3" w:name="OLE_LINK4"/>
    </w:p>
    <w:p w:rsidR="00EC2A5B" w:rsidRPr="00DA2505" w:rsidRDefault="00EC2A5B" w:rsidP="00D32838">
      <w:pPr>
        <w:pStyle w:val="edaparagraph"/>
        <w:shd w:val="clear" w:color="auto" w:fill="FFFFFF"/>
        <w:spacing w:before="0" w:beforeAutospacing="0" w:after="0" w:afterAutospacing="0"/>
        <w:jc w:val="right"/>
      </w:pPr>
      <w:r w:rsidRPr="00DA2505">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ermStart w:id="1947147101" w:edGrp="everyone"/>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1008"/>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Кроме того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404B22">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rPr>
                <w:b/>
                <w:bCs/>
              </w:rPr>
              <w:t>Всего с учё</w:t>
            </w:r>
            <w:r w:rsidR="00EC2A5B" w:rsidRPr="00DA2505">
              <w:rPr>
                <w:b/>
                <w:bCs/>
              </w:rPr>
              <w:t>том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404B22" w:rsidRPr="00DA2505" w:rsidTr="007C3091">
        <w:trPr>
          <w:trHeight w:val="282"/>
        </w:trPr>
        <w:tc>
          <w:tcPr>
            <w:tcW w:w="4589" w:type="pct"/>
            <w:gridSpan w:val="13"/>
            <w:tcBorders>
              <w:top w:val="single" w:sz="6" w:space="0" w:color="auto"/>
              <w:left w:val="single" w:sz="12" w:space="0" w:color="auto"/>
              <w:bottom w:val="single" w:sz="12" w:space="0" w:color="auto"/>
              <w:right w:val="single" w:sz="6" w:space="0" w:color="auto"/>
            </w:tcBorders>
            <w:shd w:val="clear" w:color="auto" w:fill="FFFFFF"/>
          </w:tcPr>
          <w:p w:rsidR="00404B22" w:rsidRPr="00DA2505" w:rsidRDefault="00B66481" w:rsidP="00D32838">
            <w:pPr>
              <w:rPr>
                <w:b/>
                <w:bCs/>
              </w:rPr>
            </w:pPr>
            <w:r>
              <w:rPr>
                <w:b/>
                <w:bCs/>
              </w:rPr>
              <w:t>Всего с учё</w:t>
            </w:r>
            <w:r w:rsidR="006321C9">
              <w:rPr>
                <w:b/>
                <w:bCs/>
              </w:rPr>
              <w:t>том НДС 20</w:t>
            </w:r>
            <w:r w:rsidR="006321C9" w:rsidRPr="00DA2505">
              <w:rPr>
                <w:b/>
                <w:bCs/>
              </w:rPr>
              <w:t>%</w:t>
            </w:r>
            <w:r w:rsidR="006321C9">
              <w:rPr>
                <w:b/>
                <w:bCs/>
              </w:rPr>
              <w:t xml:space="preserve"> (с 01.01.2019)</w:t>
            </w:r>
          </w:p>
        </w:tc>
        <w:tc>
          <w:tcPr>
            <w:tcW w:w="399" w:type="pct"/>
            <w:tcBorders>
              <w:top w:val="single" w:sz="6" w:space="0" w:color="auto"/>
              <w:left w:val="single" w:sz="6" w:space="0" w:color="auto"/>
              <w:bottom w:val="single" w:sz="12" w:space="0" w:color="auto"/>
              <w:right w:val="single" w:sz="12" w:space="0" w:color="auto"/>
            </w:tcBorders>
            <w:shd w:val="clear" w:color="auto" w:fill="FFFFFF"/>
          </w:tcPr>
          <w:p w:rsidR="00404B22" w:rsidRPr="00DA2505" w:rsidRDefault="00404B22" w:rsidP="00D32838"/>
        </w:tc>
        <w:tc>
          <w:tcPr>
            <w:tcW w:w="12" w:type="pct"/>
            <w:shd w:val="clear" w:color="auto" w:fill="FFFFFF"/>
            <w:vAlign w:val="center"/>
          </w:tcPr>
          <w:p w:rsidR="00404B22" w:rsidRPr="00DA2505" w:rsidRDefault="00404B22"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2"/>
      <w:bookmarkEnd w:id="3"/>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404B22" w:rsidRPr="0001795F" w:rsidRDefault="00404B22"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t>___________</w:t>
            </w:r>
            <w:r w:rsidRPr="0001795F">
              <w:t xml:space="preserve"> /</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Pr="0001795F" w:rsidRDefault="00404B22" w:rsidP="00A13855">
            <w:pPr>
              <w:pStyle w:val="formattext"/>
              <w:spacing w:before="0" w:beforeAutospacing="0" w:after="0" w:afterAutospacing="0"/>
            </w:pPr>
            <w:r w:rsidRPr="0001795F">
              <w:t xml:space="preserve"> </w:t>
            </w: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tbl>
    <w:p w:rsidR="00F507BE" w:rsidRDefault="00F507BE" w:rsidP="00CE4235">
      <w:pPr>
        <w:jc w:val="center"/>
      </w:pPr>
    </w:p>
    <w:permEnd w:id="1947147101"/>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permStart w:id="1809137477" w:edGrp="everyone"/>
      <w:r w:rsidRPr="00DA2505">
        <w:rPr>
          <w:b/>
        </w:rPr>
        <w:t>Акт проверки рефрижераторного контейнера (форма)</w:t>
      </w:r>
    </w:p>
    <w:p w:rsidR="00EC2A5B" w:rsidRPr="00DA2505" w:rsidRDefault="00EC2A5B" w:rsidP="00D32838"/>
    <w:p w:rsidR="00EC2A5B" w:rsidRPr="00DA2505" w:rsidRDefault="00A734ED" w:rsidP="00D32838">
      <w:r>
        <w:rPr>
          <w:noProof/>
        </w:rPr>
        <w:drawing>
          <wp:inline distT="0" distB="0" distL="0" distR="0" wp14:anchorId="2A302BA6" wp14:editId="150743B8">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w:t>
            </w:r>
            <w:r w:rsidR="00404B22">
              <w:t>____________</w:t>
            </w:r>
            <w:r w:rsidR="00404B22" w:rsidRPr="0001795F">
              <w:t xml:space="preserve"> </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809137477"/>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permStart w:id="1615924053" w:edGrp="everyone"/>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Грузополучателя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w:t>
            </w:r>
            <w:r w:rsidR="00404B22">
              <w:t>___________</w:t>
            </w:r>
            <w:r w:rsidR="00404B22" w:rsidRPr="0001795F">
              <w:t xml:space="preserve"> </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615924053"/>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permStart w:id="1696290657" w:edGrp="everyone"/>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w:t>
            </w:r>
            <w:r w:rsidR="00404B22">
              <w:t>______________</w:t>
            </w:r>
            <w:r w:rsidR="00404B22" w:rsidRPr="0001795F">
              <w:t xml:space="preserve"> </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696290657"/>
    </w:tbl>
    <w:p w:rsidR="00317DCF" w:rsidRPr="00DA2505" w:rsidRDefault="00317DCF"/>
    <w:sectPr w:rsidR="00317DCF" w:rsidRPr="00DA2505" w:rsidSect="005A58E8">
      <w:headerReference w:type="default" r:id="rId16"/>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6D" w:rsidRDefault="00D5286D" w:rsidP="00EC2A5B">
      <w:r>
        <w:separator/>
      </w:r>
    </w:p>
  </w:endnote>
  <w:endnote w:type="continuationSeparator" w:id="0">
    <w:p w:rsidR="00D5286D" w:rsidRDefault="00D5286D"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6D" w:rsidRDefault="00D5286D" w:rsidP="00EC2A5B">
      <w:r>
        <w:separator/>
      </w:r>
    </w:p>
  </w:footnote>
  <w:footnote w:type="continuationSeparator" w:id="0">
    <w:p w:rsidR="00D5286D" w:rsidRDefault="00D5286D" w:rsidP="00EC2A5B">
      <w:r>
        <w:continuationSeparator/>
      </w:r>
    </w:p>
  </w:footnote>
  <w:footnote w:id="1">
    <w:p w:rsidR="00994DE3" w:rsidRDefault="00994DE3" w:rsidP="007400FC">
      <w:pPr>
        <w:pStyle w:val="a6"/>
        <w:ind w:firstLine="709"/>
        <w:jc w:val="both"/>
      </w:pPr>
      <w:r>
        <w:rPr>
          <w:rStyle w:val="afe"/>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994DE3" w:rsidRDefault="00994DE3"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994DE3" w:rsidRDefault="00994DE3" w:rsidP="00EB7415">
      <w:pPr>
        <w:pStyle w:val="a6"/>
        <w:jc w:val="both"/>
      </w:pPr>
      <w:r>
        <w:rPr>
          <w:rStyle w:val="afe"/>
        </w:rPr>
        <w:footnoteRef/>
      </w:r>
      <w:r>
        <w:t xml:space="preserve"> </w:t>
      </w:r>
      <w:r w:rsidRPr="00A82336">
        <w:t>Счёт считается полученным Заказчиком в момент доставки электронного письма, которое направлено</w:t>
      </w:r>
      <w:r>
        <w:t xml:space="preserve"> </w:t>
      </w:r>
      <w:r w:rsidRPr="00A82336">
        <w:t>с уведомлением о доставке, содержащего счёт на оплату, по соответствующему адресу, указанному в разделе 8 Договора.</w:t>
      </w:r>
    </w:p>
  </w:footnote>
  <w:footnote w:id="3">
    <w:p w:rsidR="00994DE3" w:rsidRDefault="00994DE3" w:rsidP="00D51014">
      <w:pPr>
        <w:pStyle w:val="a6"/>
        <w:jc w:val="both"/>
      </w:pPr>
      <w:r>
        <w:rPr>
          <w:rStyle w:val="afe"/>
        </w:rPr>
        <w:footnoteRef/>
      </w:r>
      <w:r>
        <w:t xml:space="preserve"> </w:t>
      </w:r>
      <w:r w:rsidRPr="00295994">
        <w:t>С 01.01.2019 по</w:t>
      </w:r>
      <w:r w:rsidRPr="00553D49">
        <w:t xml:space="preserve"> услугам, окончание, которых при</w:t>
      </w:r>
      <w:r>
        <w:t xml:space="preserve">ходится с 01.01.2019 </w:t>
      </w:r>
      <w:proofErr w:type="gramStart"/>
      <w:r>
        <w:t>производит</w:t>
      </w:r>
      <w:r w:rsidRPr="00553D49">
        <w:t>ся</w:t>
      </w:r>
      <w:proofErr w:type="gramEnd"/>
      <w:r w:rsidRPr="00553D49">
        <w:t xml:space="preserve"> увеличение НДС </w:t>
      </w:r>
      <w:r>
        <w:br/>
      </w:r>
      <w:r w:rsidRPr="00553D49">
        <w:t xml:space="preserve">с 18% </w:t>
      </w:r>
      <w:r>
        <w:t xml:space="preserve">до </w:t>
      </w:r>
      <w:r w:rsidRPr="00553D49">
        <w:t xml:space="preserve">20%. Исполнитель выставляет корректировочную счёт-фактуру на НДС 20%. Заказчик производит доплату НДС 2% в течение 3 (три) банковских дней с момента получения счёт - фактуры. Исполнитель может дополнительно выставить </w:t>
      </w:r>
      <w:r>
        <w:t xml:space="preserve">счёт на доплату НДС 2%, </w:t>
      </w:r>
      <w:r w:rsidRPr="00553D49">
        <w:rPr>
          <w:color w:val="000000"/>
        </w:rPr>
        <w:t xml:space="preserve">отсутствие счёта от Исполнителя не является основанием для неоплаты  Заказчиком налога - </w:t>
      </w:r>
      <w:r w:rsidRPr="00553D49">
        <w:t>НДС 2%.</w:t>
      </w:r>
    </w:p>
    <w:p w:rsidR="00994DE3" w:rsidRDefault="00994DE3">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3545"/>
      <w:docPartObj>
        <w:docPartGallery w:val="Page Numbers (Top of Page)"/>
        <w:docPartUnique/>
      </w:docPartObj>
    </w:sdtPr>
    <w:sdtEndPr/>
    <w:sdtContent>
      <w:p w:rsidR="00994DE3" w:rsidRPr="00D523CA" w:rsidRDefault="00994DE3"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A734ED">
          <w:rPr>
            <w:b/>
            <w:noProof/>
            <w:sz w:val="24"/>
            <w:szCs w:val="24"/>
          </w:rPr>
          <w:t>17</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A734ED">
          <w:rPr>
            <w:b/>
            <w:noProof/>
            <w:sz w:val="24"/>
            <w:szCs w:val="24"/>
          </w:rPr>
          <w:t>21</w:t>
        </w:r>
        <w:r w:rsidRPr="00D523CA">
          <w:rPr>
            <w:b/>
            <w:sz w:val="24"/>
            <w:szCs w:val="24"/>
          </w:rPr>
          <w:fldChar w:fldCharType="end"/>
        </w:r>
      </w:p>
      <w:p w:rsidR="00994DE3" w:rsidRDefault="00D5286D"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3411"/>
      <w:docPartObj>
        <w:docPartGallery w:val="Page Numbers (Top of Page)"/>
        <w:docPartUnique/>
      </w:docPartObj>
    </w:sdtPr>
    <w:sdtEndPr/>
    <w:sdtContent>
      <w:p w:rsidR="00994DE3" w:rsidRPr="009E1B41" w:rsidRDefault="00994DE3"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A734ED">
          <w:rPr>
            <w:b/>
            <w:noProof/>
            <w:sz w:val="24"/>
            <w:szCs w:val="24"/>
          </w:rPr>
          <w:t>19</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A734ED">
          <w:rPr>
            <w:b/>
            <w:noProof/>
            <w:sz w:val="24"/>
            <w:szCs w:val="24"/>
          </w:rPr>
          <w:t>21</w:t>
        </w:r>
        <w:r w:rsidRPr="00D523CA">
          <w:rPr>
            <w:b/>
            <w:sz w:val="24"/>
            <w:szCs w:val="24"/>
          </w:rPr>
          <w:fldChar w:fldCharType="end"/>
        </w:r>
      </w:p>
    </w:sdtContent>
  </w:sdt>
  <w:p w:rsidR="00994DE3" w:rsidRDefault="00994DE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994DE3" w:rsidRPr="009E1B41" w:rsidRDefault="00994DE3">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A734ED">
          <w:rPr>
            <w:b/>
            <w:noProof/>
            <w:sz w:val="24"/>
            <w:szCs w:val="24"/>
          </w:rPr>
          <w:t>21</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A734ED">
          <w:rPr>
            <w:b/>
            <w:noProof/>
            <w:sz w:val="24"/>
            <w:szCs w:val="24"/>
          </w:rPr>
          <w:t>21</w:t>
        </w:r>
        <w:r w:rsidRPr="009E1B41">
          <w:rPr>
            <w:b/>
            <w:sz w:val="24"/>
            <w:szCs w:val="24"/>
          </w:rPr>
          <w:fldChar w:fldCharType="end"/>
        </w:r>
      </w:p>
    </w:sdtContent>
  </w:sdt>
  <w:p w:rsidR="00994DE3" w:rsidRDefault="00994DE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5716598A"/>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312"/>
    <w:rsid w:val="003C3707"/>
    <w:rsid w:val="003C3B03"/>
    <w:rsid w:val="003C4745"/>
    <w:rsid w:val="003C4A4E"/>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42B"/>
    <w:rsid w:val="0044399C"/>
    <w:rsid w:val="0044449F"/>
    <w:rsid w:val="00444F32"/>
    <w:rsid w:val="0044575F"/>
    <w:rsid w:val="0044594D"/>
    <w:rsid w:val="0044631E"/>
    <w:rsid w:val="004510AB"/>
    <w:rsid w:val="00453F9C"/>
    <w:rsid w:val="00455311"/>
    <w:rsid w:val="0045767B"/>
    <w:rsid w:val="0046145C"/>
    <w:rsid w:val="00461E25"/>
    <w:rsid w:val="00462131"/>
    <w:rsid w:val="004646AB"/>
    <w:rsid w:val="00467272"/>
    <w:rsid w:val="004672BE"/>
    <w:rsid w:val="0047239A"/>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5050"/>
    <w:rsid w:val="00547076"/>
    <w:rsid w:val="00547C7E"/>
    <w:rsid w:val="00553BD1"/>
    <w:rsid w:val="00553D49"/>
    <w:rsid w:val="0055408B"/>
    <w:rsid w:val="0055492A"/>
    <w:rsid w:val="00554E22"/>
    <w:rsid w:val="005552AD"/>
    <w:rsid w:val="00555385"/>
    <w:rsid w:val="005579CB"/>
    <w:rsid w:val="00557DAE"/>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E0873"/>
    <w:rsid w:val="006E234F"/>
    <w:rsid w:val="006E269F"/>
    <w:rsid w:val="006E380B"/>
    <w:rsid w:val="006E3FF6"/>
    <w:rsid w:val="006E43D5"/>
    <w:rsid w:val="006E601B"/>
    <w:rsid w:val="006E6168"/>
    <w:rsid w:val="006E65C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A8"/>
    <w:rsid w:val="00851DCE"/>
    <w:rsid w:val="00852082"/>
    <w:rsid w:val="0085268F"/>
    <w:rsid w:val="00853492"/>
    <w:rsid w:val="00854176"/>
    <w:rsid w:val="008542BD"/>
    <w:rsid w:val="008556C8"/>
    <w:rsid w:val="00855A37"/>
    <w:rsid w:val="00857E37"/>
    <w:rsid w:val="00860450"/>
    <w:rsid w:val="00860714"/>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D47"/>
    <w:rsid w:val="00887FE7"/>
    <w:rsid w:val="00890675"/>
    <w:rsid w:val="00890B68"/>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2258"/>
    <w:rsid w:val="009141A3"/>
    <w:rsid w:val="009149EC"/>
    <w:rsid w:val="00916AAF"/>
    <w:rsid w:val="00916C4F"/>
    <w:rsid w:val="00917ABA"/>
    <w:rsid w:val="009210FB"/>
    <w:rsid w:val="00921D2F"/>
    <w:rsid w:val="00922F52"/>
    <w:rsid w:val="0092305D"/>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5F96"/>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1B41"/>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4D8E"/>
    <w:rsid w:val="00BB5276"/>
    <w:rsid w:val="00BB576B"/>
    <w:rsid w:val="00BB5FEB"/>
    <w:rsid w:val="00BB7ABE"/>
    <w:rsid w:val="00BC17B9"/>
    <w:rsid w:val="00BC1CAB"/>
    <w:rsid w:val="00BC22B7"/>
    <w:rsid w:val="00BC2FA0"/>
    <w:rsid w:val="00BC35BD"/>
    <w:rsid w:val="00BC46D1"/>
    <w:rsid w:val="00BC4C5E"/>
    <w:rsid w:val="00BC6076"/>
    <w:rsid w:val="00BC7A96"/>
    <w:rsid w:val="00BD0DAD"/>
    <w:rsid w:val="00BD108E"/>
    <w:rsid w:val="00BD1637"/>
    <w:rsid w:val="00BD18D7"/>
    <w:rsid w:val="00BD561A"/>
    <w:rsid w:val="00BD6A00"/>
    <w:rsid w:val="00BD7272"/>
    <w:rsid w:val="00BE0A28"/>
    <w:rsid w:val="00BE186A"/>
    <w:rsid w:val="00BE334F"/>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6A3"/>
    <w:rsid w:val="00CE28CD"/>
    <w:rsid w:val="00CE3D21"/>
    <w:rsid w:val="00CE3EAD"/>
    <w:rsid w:val="00CE405E"/>
    <w:rsid w:val="00CE4235"/>
    <w:rsid w:val="00CE4826"/>
    <w:rsid w:val="00CE4A57"/>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3AE8"/>
    <w:rsid w:val="00D148A6"/>
    <w:rsid w:val="00D1544F"/>
    <w:rsid w:val="00D24024"/>
    <w:rsid w:val="00D24C43"/>
    <w:rsid w:val="00D25A49"/>
    <w:rsid w:val="00D2708A"/>
    <w:rsid w:val="00D32838"/>
    <w:rsid w:val="00D32C13"/>
    <w:rsid w:val="00D32D3D"/>
    <w:rsid w:val="00D340B3"/>
    <w:rsid w:val="00D34B04"/>
    <w:rsid w:val="00D35089"/>
    <w:rsid w:val="00D35C76"/>
    <w:rsid w:val="00D35F4B"/>
    <w:rsid w:val="00D36165"/>
    <w:rsid w:val="00D3783F"/>
    <w:rsid w:val="00D41A0A"/>
    <w:rsid w:val="00D42094"/>
    <w:rsid w:val="00D425C3"/>
    <w:rsid w:val="00D4383F"/>
    <w:rsid w:val="00D467EF"/>
    <w:rsid w:val="00D46CD2"/>
    <w:rsid w:val="00D46F08"/>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75976"/>
    <w:rsid w:val="00E80DB5"/>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F2677"/>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yperlink" Target="http://www.ref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9275-827F-498E-BC60-D530634C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9261</Words>
  <Characters>52790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nikolaev</cp:lastModifiedBy>
  <cp:revision>2</cp:revision>
  <cp:lastPrinted>2018-11-23T10:33:00Z</cp:lastPrinted>
  <dcterms:created xsi:type="dcterms:W3CDTF">2018-12-12T08:42:00Z</dcterms:created>
  <dcterms:modified xsi:type="dcterms:W3CDTF">2018-12-12T08:42:00Z</dcterms:modified>
</cp:coreProperties>
</file>